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6C90F025" w:rsidR="00FF1EFD" w:rsidRPr="00385677" w:rsidRDefault="00D42F33" w:rsidP="003804EF">
      <w:pPr>
        <w:jc w:val="center"/>
        <w:rPr>
          <w:b/>
          <w:bCs/>
          <w:color w:val="3B3B98"/>
          <w:sz w:val="28"/>
          <w:szCs w:val="28"/>
        </w:rPr>
      </w:pPr>
      <w:r w:rsidRPr="00385677">
        <w:rPr>
          <w:b/>
          <w:bCs/>
          <w:color w:val="3B3B98"/>
          <w:sz w:val="28"/>
          <w:szCs w:val="28"/>
        </w:rPr>
        <w:t xml:space="preserve">TERMO DE ANÁLISE E ATESTADO DE CREDENCIAMENTO DO </w:t>
      </w:r>
      <w:r w:rsidR="002F7945">
        <w:rPr>
          <w:b/>
          <w:bCs/>
          <w:color w:val="3B3B98"/>
          <w:sz w:val="28"/>
          <w:szCs w:val="28"/>
        </w:rPr>
        <w:t>AGENTE AUTÔNOMO D</w:t>
      </w:r>
      <w:r w:rsidRPr="00385677">
        <w:rPr>
          <w:b/>
          <w:bCs/>
          <w:color w:val="3B3B98"/>
          <w:sz w:val="28"/>
          <w:szCs w:val="28"/>
        </w:rPr>
        <w:t>E INVESTIMENTO</w:t>
      </w:r>
      <w:r w:rsidR="002F7945">
        <w:rPr>
          <w:b/>
          <w:bCs/>
          <w:color w:val="3B3B98"/>
          <w:sz w:val="28"/>
          <w:szCs w:val="28"/>
        </w:rPr>
        <w:t>S</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56D731F2"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3F6F4AA7" w14:textId="77777777" w:rsidR="001A07C0" w:rsidRDefault="001A07C0" w:rsidP="00D42F33">
      <w:pPr>
        <w:rPr>
          <w:b/>
          <w:bCs/>
          <w:color w:val="3B3B98"/>
        </w:rPr>
      </w:pPr>
    </w:p>
    <w:p w14:paraId="16D96DA1" w14:textId="619D120D" w:rsidR="00773E68" w:rsidRPr="00DD2713" w:rsidRDefault="00773E68" w:rsidP="00D42F33">
      <w:pPr>
        <w:rPr>
          <w:b/>
          <w:bCs/>
          <w:color w:val="3B3B98"/>
          <w:sz w:val="28"/>
          <w:szCs w:val="28"/>
        </w:rPr>
      </w:pPr>
      <w:r w:rsidRPr="00385677">
        <w:rPr>
          <w:b/>
          <w:bCs/>
          <w:color w:val="3B3B98"/>
          <w:sz w:val="28"/>
          <w:szCs w:val="28"/>
        </w:rPr>
        <w:t>II</w:t>
      </w:r>
      <w:r>
        <w:rPr>
          <w:b/>
          <w:bCs/>
          <w:color w:val="3B3B98"/>
          <w:sz w:val="28"/>
          <w:szCs w:val="28"/>
        </w:rPr>
        <w:t>I</w:t>
      </w:r>
      <w:r w:rsidRPr="00385677">
        <w:rPr>
          <w:b/>
          <w:bCs/>
          <w:color w:val="3B3B98"/>
          <w:sz w:val="28"/>
          <w:szCs w:val="28"/>
        </w:rPr>
        <w:t xml:space="preserve"> - DA INSTITUIÇÃO A SER CREDENCIADA</w:t>
      </w:r>
    </w:p>
    <w:tbl>
      <w:tblPr>
        <w:tblStyle w:val="Tabelacomgrade"/>
        <w:tblW w:w="0" w:type="auto"/>
        <w:tblLook w:val="04A0" w:firstRow="1" w:lastRow="0" w:firstColumn="1" w:lastColumn="0" w:noHBand="0" w:noVBand="1"/>
      </w:tblPr>
      <w:tblGrid>
        <w:gridCol w:w="2405"/>
        <w:gridCol w:w="6089"/>
      </w:tblGrid>
      <w:tr w:rsidR="00525036" w:rsidRPr="00385677" w14:paraId="0026D1A4" w14:textId="77777777" w:rsidTr="00532300">
        <w:tc>
          <w:tcPr>
            <w:tcW w:w="2405" w:type="dxa"/>
          </w:tcPr>
          <w:p w14:paraId="3A4C69A2" w14:textId="77777777" w:rsidR="00525036" w:rsidRPr="00385677" w:rsidRDefault="00525036" w:rsidP="00525036">
            <w:pPr>
              <w:rPr>
                <w:b/>
                <w:bCs/>
                <w:color w:val="3B3B98"/>
              </w:rPr>
            </w:pPr>
            <w:r w:rsidRPr="00385677">
              <w:rPr>
                <w:b/>
                <w:bCs/>
                <w:color w:val="3B3B98"/>
              </w:rPr>
              <w:t>Razão Social</w:t>
            </w:r>
          </w:p>
        </w:tc>
        <w:tc>
          <w:tcPr>
            <w:tcW w:w="6089" w:type="dxa"/>
          </w:tcPr>
          <w:p w14:paraId="16A6228D" w14:textId="77777777" w:rsidR="00525036" w:rsidRPr="00A91099" w:rsidRDefault="00525036" w:rsidP="00525036">
            <w:pPr>
              <w:rPr>
                <w:color w:val="404040" w:themeColor="text1" w:themeTint="BF"/>
              </w:rPr>
            </w:pPr>
            <w:r w:rsidRPr="00A91099">
              <w:rPr>
                <w:color w:val="404040" w:themeColor="text1" w:themeTint="BF"/>
              </w:rPr>
              <w:t>EMPIRE CAPITAL ASSESSORIA DE INVESTIMENTOS LTDA</w:t>
            </w:r>
          </w:p>
          <w:p w14:paraId="207D40AC" w14:textId="387038E1" w:rsidR="00525036" w:rsidRPr="00385677" w:rsidRDefault="00525036" w:rsidP="00525036">
            <w:pPr>
              <w:rPr>
                <w:color w:val="404040" w:themeColor="text1" w:themeTint="BF"/>
              </w:rPr>
            </w:pPr>
          </w:p>
        </w:tc>
      </w:tr>
      <w:tr w:rsidR="00525036" w:rsidRPr="00385677" w14:paraId="782C1BF0" w14:textId="77777777" w:rsidTr="00532300">
        <w:tc>
          <w:tcPr>
            <w:tcW w:w="2405" w:type="dxa"/>
          </w:tcPr>
          <w:p w14:paraId="6C453B2B" w14:textId="77777777" w:rsidR="00525036" w:rsidRPr="00385677" w:rsidRDefault="00525036" w:rsidP="00525036">
            <w:pPr>
              <w:rPr>
                <w:b/>
                <w:bCs/>
                <w:color w:val="3B3B98"/>
              </w:rPr>
            </w:pPr>
            <w:r w:rsidRPr="00385677">
              <w:rPr>
                <w:b/>
                <w:bCs/>
                <w:color w:val="3B3B98"/>
              </w:rPr>
              <w:t>CNPJ</w:t>
            </w:r>
          </w:p>
        </w:tc>
        <w:tc>
          <w:tcPr>
            <w:tcW w:w="6089" w:type="dxa"/>
          </w:tcPr>
          <w:p w14:paraId="36FBE279" w14:textId="7E882C72" w:rsidR="00525036" w:rsidRPr="00385677" w:rsidRDefault="00525036" w:rsidP="00525036">
            <w:pPr>
              <w:rPr>
                <w:color w:val="404040" w:themeColor="text1" w:themeTint="BF"/>
              </w:rPr>
            </w:pPr>
            <w:r w:rsidRPr="00A91099">
              <w:rPr>
                <w:color w:val="404040" w:themeColor="text1" w:themeTint="BF"/>
              </w:rPr>
              <w:t>35.796.942/0001-02</w:t>
            </w:r>
          </w:p>
        </w:tc>
      </w:tr>
      <w:tr w:rsidR="00525036" w:rsidRPr="00385677" w14:paraId="35A6B936" w14:textId="77777777" w:rsidTr="00532300">
        <w:tc>
          <w:tcPr>
            <w:tcW w:w="2405" w:type="dxa"/>
          </w:tcPr>
          <w:p w14:paraId="4F38BA2D" w14:textId="77777777" w:rsidR="00525036" w:rsidRPr="00385677" w:rsidRDefault="00525036" w:rsidP="00525036">
            <w:pPr>
              <w:rPr>
                <w:b/>
                <w:bCs/>
                <w:color w:val="3B3B98"/>
              </w:rPr>
            </w:pPr>
            <w:r w:rsidRPr="00385677">
              <w:rPr>
                <w:b/>
                <w:bCs/>
                <w:color w:val="3B3B98"/>
              </w:rPr>
              <w:t>Data de Constituição</w:t>
            </w:r>
          </w:p>
        </w:tc>
        <w:tc>
          <w:tcPr>
            <w:tcW w:w="6089" w:type="dxa"/>
          </w:tcPr>
          <w:p w14:paraId="4E4B3114" w14:textId="491E1E94" w:rsidR="00525036" w:rsidRPr="00385677" w:rsidRDefault="00525036" w:rsidP="00525036">
            <w:pPr>
              <w:rPr>
                <w:color w:val="404040" w:themeColor="text1" w:themeTint="BF"/>
              </w:rPr>
            </w:pPr>
            <w:r w:rsidRPr="00A91099">
              <w:rPr>
                <w:color w:val="404040" w:themeColor="text1" w:themeTint="BF"/>
              </w:rPr>
              <w:t>16/12/2019</w:t>
            </w:r>
          </w:p>
        </w:tc>
      </w:tr>
      <w:tr w:rsidR="00525036" w:rsidRPr="00385677" w14:paraId="097875D6" w14:textId="77777777" w:rsidTr="00532300">
        <w:tc>
          <w:tcPr>
            <w:tcW w:w="2405" w:type="dxa"/>
          </w:tcPr>
          <w:p w14:paraId="581C2A80" w14:textId="77777777" w:rsidR="00525036" w:rsidRPr="00385677" w:rsidRDefault="00525036" w:rsidP="00525036">
            <w:pPr>
              <w:rPr>
                <w:b/>
                <w:bCs/>
                <w:color w:val="3B3B98"/>
              </w:rPr>
            </w:pPr>
            <w:r w:rsidRPr="00385677">
              <w:rPr>
                <w:b/>
                <w:bCs/>
                <w:color w:val="3B3B98"/>
              </w:rPr>
              <w:t>Endereço</w:t>
            </w:r>
          </w:p>
        </w:tc>
        <w:tc>
          <w:tcPr>
            <w:tcW w:w="6089" w:type="dxa"/>
          </w:tcPr>
          <w:p w14:paraId="4B976131" w14:textId="2387F5B3" w:rsidR="00525036" w:rsidRPr="00385677" w:rsidRDefault="00525036" w:rsidP="00525036">
            <w:pPr>
              <w:rPr>
                <w:color w:val="404040" w:themeColor="text1" w:themeTint="BF"/>
              </w:rPr>
            </w:pPr>
            <w:r w:rsidRPr="00A91099">
              <w:rPr>
                <w:color w:val="404040" w:themeColor="text1" w:themeTint="BF"/>
              </w:rPr>
              <w:t>AV PRES. JUSCELINO KUBITSCHECK, 1726, CJ 112 – SÃO PAULO/SP</w:t>
            </w:r>
          </w:p>
        </w:tc>
      </w:tr>
      <w:tr w:rsidR="00525036" w:rsidRPr="00385677" w14:paraId="39C19858" w14:textId="77777777" w:rsidTr="00532300">
        <w:tc>
          <w:tcPr>
            <w:tcW w:w="2405" w:type="dxa"/>
          </w:tcPr>
          <w:p w14:paraId="6D4D4ED5" w14:textId="77777777" w:rsidR="00525036" w:rsidRPr="00385677" w:rsidRDefault="00525036" w:rsidP="00525036">
            <w:pPr>
              <w:rPr>
                <w:b/>
                <w:bCs/>
                <w:color w:val="3B3B98"/>
              </w:rPr>
            </w:pPr>
            <w:r w:rsidRPr="00385677">
              <w:rPr>
                <w:b/>
                <w:bCs/>
                <w:color w:val="3B3B98"/>
              </w:rPr>
              <w:t>E-mail</w:t>
            </w:r>
          </w:p>
        </w:tc>
        <w:tc>
          <w:tcPr>
            <w:tcW w:w="6089" w:type="dxa"/>
          </w:tcPr>
          <w:p w14:paraId="49D63525" w14:textId="31E99704" w:rsidR="00525036" w:rsidRPr="00385677" w:rsidRDefault="00525036" w:rsidP="00525036">
            <w:pPr>
              <w:rPr>
                <w:color w:val="404040" w:themeColor="text1" w:themeTint="BF"/>
              </w:rPr>
            </w:pPr>
            <w:r w:rsidRPr="00A91099">
              <w:rPr>
                <w:color w:val="404040" w:themeColor="text1" w:themeTint="BF"/>
              </w:rPr>
              <w:t>comercial@empirecapital.com.br</w:t>
            </w:r>
          </w:p>
        </w:tc>
      </w:tr>
      <w:tr w:rsidR="00525036" w:rsidRPr="00385677" w14:paraId="48C3754B" w14:textId="77777777" w:rsidTr="00532300">
        <w:tc>
          <w:tcPr>
            <w:tcW w:w="2405" w:type="dxa"/>
          </w:tcPr>
          <w:p w14:paraId="52FE41E2" w14:textId="77777777" w:rsidR="00525036" w:rsidRPr="00385677" w:rsidRDefault="00525036" w:rsidP="00525036">
            <w:pPr>
              <w:rPr>
                <w:b/>
                <w:bCs/>
                <w:color w:val="3B3B98"/>
              </w:rPr>
            </w:pPr>
            <w:r w:rsidRPr="00385677">
              <w:rPr>
                <w:b/>
                <w:bCs/>
                <w:color w:val="3B3B98"/>
              </w:rPr>
              <w:t>Telefone</w:t>
            </w:r>
          </w:p>
        </w:tc>
        <w:tc>
          <w:tcPr>
            <w:tcW w:w="6089" w:type="dxa"/>
          </w:tcPr>
          <w:p w14:paraId="7F3253BD" w14:textId="695336C3" w:rsidR="00525036" w:rsidRPr="00385677" w:rsidRDefault="00525036" w:rsidP="00525036">
            <w:pPr>
              <w:rPr>
                <w:color w:val="404040" w:themeColor="text1" w:themeTint="BF"/>
              </w:rPr>
            </w:pPr>
            <w:r w:rsidRPr="00A91099">
              <w:rPr>
                <w:color w:val="404040" w:themeColor="text1" w:themeTint="BF"/>
              </w:rPr>
              <w:t>(11) 4502-4656</w:t>
            </w:r>
          </w:p>
        </w:tc>
      </w:tr>
      <w:tr w:rsidR="00525036" w:rsidRPr="00385677" w14:paraId="7B45D752" w14:textId="77777777" w:rsidTr="00532300">
        <w:tc>
          <w:tcPr>
            <w:tcW w:w="2405" w:type="dxa"/>
          </w:tcPr>
          <w:p w14:paraId="7CEA5B32" w14:textId="6A2761E0" w:rsidR="00525036" w:rsidRPr="00385677" w:rsidRDefault="00525036" w:rsidP="00525036">
            <w:pPr>
              <w:rPr>
                <w:b/>
                <w:bCs/>
                <w:color w:val="3B3B98"/>
              </w:rPr>
            </w:pPr>
            <w:r>
              <w:rPr>
                <w:b/>
                <w:bCs/>
                <w:color w:val="3B3B98"/>
              </w:rPr>
              <w:t>Data de Registro na CVM</w:t>
            </w:r>
          </w:p>
        </w:tc>
        <w:tc>
          <w:tcPr>
            <w:tcW w:w="6089" w:type="dxa"/>
          </w:tcPr>
          <w:p w14:paraId="45B992E9" w14:textId="3868CD87" w:rsidR="00525036" w:rsidRPr="00385677" w:rsidRDefault="00525036" w:rsidP="00525036">
            <w:pPr>
              <w:rPr>
                <w:color w:val="404040" w:themeColor="text1" w:themeTint="BF"/>
              </w:rPr>
            </w:pPr>
            <w:r w:rsidRPr="002B1A49">
              <w:rPr>
                <w:color w:val="404040" w:themeColor="text1" w:themeTint="BF"/>
              </w:rPr>
              <w:t>14/02/2020</w:t>
            </w:r>
          </w:p>
        </w:tc>
      </w:tr>
      <w:tr w:rsidR="00525036" w:rsidRPr="00385677" w14:paraId="607CD354" w14:textId="77777777" w:rsidTr="00532300">
        <w:tc>
          <w:tcPr>
            <w:tcW w:w="2405" w:type="dxa"/>
          </w:tcPr>
          <w:p w14:paraId="75D38F75" w14:textId="50498613" w:rsidR="00525036" w:rsidRDefault="00525036" w:rsidP="00525036">
            <w:pPr>
              <w:rPr>
                <w:b/>
                <w:bCs/>
                <w:color w:val="3B3B98"/>
              </w:rPr>
            </w:pPr>
            <w:r>
              <w:rPr>
                <w:b/>
                <w:bCs/>
                <w:color w:val="3B3B98"/>
              </w:rPr>
              <w:t>Categoria</w:t>
            </w:r>
          </w:p>
        </w:tc>
        <w:tc>
          <w:tcPr>
            <w:tcW w:w="6089" w:type="dxa"/>
          </w:tcPr>
          <w:p w14:paraId="503370D7" w14:textId="27A18318" w:rsidR="00525036" w:rsidRPr="00385677" w:rsidRDefault="00525036" w:rsidP="00525036">
            <w:pPr>
              <w:rPr>
                <w:color w:val="404040" w:themeColor="text1" w:themeTint="BF"/>
              </w:rPr>
            </w:pPr>
            <w:r w:rsidRPr="0000368B">
              <w:rPr>
                <w:color w:val="404040" w:themeColor="text1" w:themeTint="BF"/>
              </w:rPr>
              <w:t>Assessores de Investimento</w:t>
            </w:r>
          </w:p>
        </w:tc>
      </w:tr>
      <w:tr w:rsidR="00525036" w:rsidRPr="00385677" w14:paraId="7FAE0098" w14:textId="77777777" w:rsidTr="00532300">
        <w:tc>
          <w:tcPr>
            <w:tcW w:w="2405" w:type="dxa"/>
          </w:tcPr>
          <w:p w14:paraId="0B4E6D73" w14:textId="3D9EEEC4" w:rsidR="00525036" w:rsidRDefault="00525036" w:rsidP="00525036">
            <w:pPr>
              <w:rPr>
                <w:b/>
                <w:bCs/>
                <w:color w:val="3B3B98"/>
              </w:rPr>
            </w:pPr>
            <w:r>
              <w:rPr>
                <w:b/>
                <w:bCs/>
                <w:color w:val="3B3B98"/>
              </w:rPr>
              <w:t>Controlador/Grupo Econômico</w:t>
            </w:r>
          </w:p>
        </w:tc>
        <w:tc>
          <w:tcPr>
            <w:tcW w:w="6089" w:type="dxa"/>
          </w:tcPr>
          <w:p w14:paraId="5AC982DB" w14:textId="713E0468" w:rsidR="00525036" w:rsidRPr="00385677" w:rsidRDefault="00525036" w:rsidP="00525036">
            <w:pPr>
              <w:rPr>
                <w:color w:val="404040" w:themeColor="text1" w:themeTint="BF"/>
              </w:rPr>
            </w:pPr>
          </w:p>
        </w:tc>
      </w:tr>
    </w:tbl>
    <w:p w14:paraId="3E43637C" w14:textId="77777777" w:rsidR="00DF597F" w:rsidRPr="00385677" w:rsidRDefault="00DF597F" w:rsidP="00D42F33">
      <w:pPr>
        <w:rPr>
          <w:b/>
          <w:bCs/>
          <w:color w:val="3B3B98"/>
        </w:rPr>
      </w:pPr>
    </w:p>
    <w:tbl>
      <w:tblPr>
        <w:tblStyle w:val="Tabelacomgrade"/>
        <w:tblW w:w="0" w:type="auto"/>
        <w:tblLook w:val="04A0" w:firstRow="1" w:lastRow="0" w:firstColumn="1" w:lastColumn="0" w:noHBand="0" w:noVBand="1"/>
      </w:tblPr>
      <w:tblGrid>
        <w:gridCol w:w="2377"/>
        <w:gridCol w:w="1490"/>
        <w:gridCol w:w="2863"/>
        <w:gridCol w:w="1764"/>
      </w:tblGrid>
      <w:tr w:rsidR="00385677" w:rsidRPr="00385677" w14:paraId="73195F68" w14:textId="77777777" w:rsidTr="00CC6B1D">
        <w:tc>
          <w:tcPr>
            <w:tcW w:w="2377" w:type="dxa"/>
          </w:tcPr>
          <w:p w14:paraId="63FD4AC8" w14:textId="70E3D8B2" w:rsidR="002B4DAC" w:rsidRPr="00385677" w:rsidRDefault="00523C5E" w:rsidP="00D42F33">
            <w:pPr>
              <w:rPr>
                <w:b/>
                <w:bCs/>
                <w:color w:val="3B3B98"/>
              </w:rPr>
            </w:pPr>
            <w:r w:rsidRPr="00385677">
              <w:rPr>
                <w:b/>
                <w:bCs/>
                <w:color w:val="3B3B98"/>
              </w:rPr>
              <w:t>Responsável</w:t>
            </w:r>
          </w:p>
        </w:tc>
        <w:tc>
          <w:tcPr>
            <w:tcW w:w="1490" w:type="dxa"/>
          </w:tcPr>
          <w:p w14:paraId="072AC835" w14:textId="1CF89DBA" w:rsidR="002B4DAC" w:rsidRPr="00385677" w:rsidRDefault="00523C5E" w:rsidP="00D42F33">
            <w:pPr>
              <w:rPr>
                <w:b/>
                <w:bCs/>
                <w:color w:val="3B3B98"/>
              </w:rPr>
            </w:pPr>
            <w:r w:rsidRPr="00385677">
              <w:rPr>
                <w:b/>
                <w:bCs/>
                <w:color w:val="3B3B98"/>
              </w:rPr>
              <w:t>Cargo</w:t>
            </w:r>
          </w:p>
        </w:tc>
        <w:tc>
          <w:tcPr>
            <w:tcW w:w="2863" w:type="dxa"/>
          </w:tcPr>
          <w:p w14:paraId="0F4F3BCD" w14:textId="2A95D274" w:rsidR="002B4DAC" w:rsidRPr="00385677" w:rsidRDefault="00523C5E" w:rsidP="00D42F33">
            <w:pPr>
              <w:rPr>
                <w:b/>
                <w:bCs/>
                <w:color w:val="3B3B98"/>
              </w:rPr>
            </w:pPr>
            <w:r w:rsidRPr="00385677">
              <w:rPr>
                <w:b/>
                <w:bCs/>
                <w:color w:val="3B3B98"/>
              </w:rPr>
              <w:t>E-mail</w:t>
            </w:r>
          </w:p>
        </w:tc>
        <w:tc>
          <w:tcPr>
            <w:tcW w:w="1764" w:type="dxa"/>
          </w:tcPr>
          <w:p w14:paraId="6DB5D0D5" w14:textId="5958ECEA" w:rsidR="002B4DAC" w:rsidRPr="00385677" w:rsidRDefault="00523C5E" w:rsidP="00D42F33">
            <w:pPr>
              <w:rPr>
                <w:b/>
                <w:bCs/>
                <w:color w:val="3B3B98"/>
              </w:rPr>
            </w:pPr>
            <w:r w:rsidRPr="00385677">
              <w:rPr>
                <w:b/>
                <w:bCs/>
                <w:color w:val="3B3B98"/>
              </w:rPr>
              <w:t>Telefone</w:t>
            </w:r>
          </w:p>
        </w:tc>
      </w:tr>
      <w:tr w:rsidR="00CC6B1D" w:rsidRPr="00385677" w14:paraId="1711A4D3" w14:textId="77777777" w:rsidTr="00CC6B1D">
        <w:tc>
          <w:tcPr>
            <w:tcW w:w="2377" w:type="dxa"/>
            <w:vAlign w:val="center"/>
          </w:tcPr>
          <w:p w14:paraId="16B1E9DF" w14:textId="541E3012"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RAFAEL BORDIM</w:t>
            </w:r>
          </w:p>
        </w:tc>
        <w:tc>
          <w:tcPr>
            <w:tcW w:w="1490" w:type="dxa"/>
            <w:vAlign w:val="center"/>
          </w:tcPr>
          <w:p w14:paraId="4265BD7E" w14:textId="5B7125BA"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SOCIO</w:t>
            </w:r>
          </w:p>
        </w:tc>
        <w:tc>
          <w:tcPr>
            <w:tcW w:w="2863" w:type="dxa"/>
            <w:vAlign w:val="center"/>
          </w:tcPr>
          <w:p w14:paraId="54236E6D" w14:textId="18847ABE" w:rsidR="00CC6B1D" w:rsidRPr="00CC6B1D" w:rsidRDefault="00CC6B1D" w:rsidP="00CC6B1D">
            <w:pPr>
              <w:jc w:val="center"/>
              <w:rPr>
                <w:color w:val="404040" w:themeColor="text1" w:themeTint="BF"/>
                <w:sz w:val="20"/>
                <w:szCs w:val="20"/>
              </w:rPr>
            </w:pPr>
            <w:hyperlink r:id="rId8" w:history="1">
              <w:r w:rsidRPr="00CC6B1D">
                <w:rPr>
                  <w:color w:val="404040" w:themeColor="text1" w:themeTint="BF"/>
                  <w:sz w:val="20"/>
                  <w:szCs w:val="20"/>
                </w:rPr>
                <w:t>rafael@empirecapital.com.br</w:t>
              </w:r>
            </w:hyperlink>
          </w:p>
        </w:tc>
        <w:tc>
          <w:tcPr>
            <w:tcW w:w="1764" w:type="dxa"/>
            <w:vAlign w:val="center"/>
          </w:tcPr>
          <w:p w14:paraId="6E503BC3" w14:textId="04BF64E0"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(11) 4502-4656</w:t>
            </w:r>
          </w:p>
        </w:tc>
      </w:tr>
      <w:tr w:rsidR="00CC6B1D" w:rsidRPr="00385677" w14:paraId="1D34B93B" w14:textId="77777777" w:rsidTr="00CC6B1D">
        <w:tc>
          <w:tcPr>
            <w:tcW w:w="2377" w:type="dxa"/>
            <w:vAlign w:val="center"/>
          </w:tcPr>
          <w:p w14:paraId="1B579164" w14:textId="0AB2C8C1"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HEITOR FERNANDES</w:t>
            </w:r>
          </w:p>
        </w:tc>
        <w:tc>
          <w:tcPr>
            <w:tcW w:w="1490" w:type="dxa"/>
            <w:vAlign w:val="center"/>
          </w:tcPr>
          <w:p w14:paraId="097167BF" w14:textId="5288B587"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SOCIO</w:t>
            </w:r>
          </w:p>
        </w:tc>
        <w:tc>
          <w:tcPr>
            <w:tcW w:w="2863" w:type="dxa"/>
            <w:vAlign w:val="center"/>
          </w:tcPr>
          <w:p w14:paraId="5EA5C9A0" w14:textId="3C7D2887" w:rsidR="00CC6B1D" w:rsidRPr="00CC6B1D" w:rsidRDefault="00CC6B1D" w:rsidP="00CC6B1D">
            <w:pPr>
              <w:jc w:val="center"/>
              <w:rPr>
                <w:color w:val="404040" w:themeColor="text1" w:themeTint="BF"/>
                <w:sz w:val="20"/>
                <w:szCs w:val="20"/>
              </w:rPr>
            </w:pPr>
            <w:hyperlink r:id="rId9" w:history="1">
              <w:r w:rsidRPr="00CC6B1D">
                <w:rPr>
                  <w:color w:val="404040" w:themeColor="text1" w:themeTint="BF"/>
                  <w:sz w:val="20"/>
                  <w:szCs w:val="20"/>
                </w:rPr>
                <w:t>heitor@empirecapital.com.br</w:t>
              </w:r>
            </w:hyperlink>
          </w:p>
        </w:tc>
        <w:tc>
          <w:tcPr>
            <w:tcW w:w="1764" w:type="dxa"/>
            <w:vAlign w:val="center"/>
          </w:tcPr>
          <w:p w14:paraId="1934E4A8" w14:textId="4FD0FB14" w:rsidR="00CC6B1D" w:rsidRPr="00CC6B1D" w:rsidRDefault="00CC6B1D" w:rsidP="00CC6B1D">
            <w:pPr>
              <w:jc w:val="center"/>
              <w:rPr>
                <w:color w:val="404040" w:themeColor="text1" w:themeTint="BF"/>
                <w:sz w:val="20"/>
                <w:szCs w:val="20"/>
              </w:rPr>
            </w:pPr>
            <w:r w:rsidRPr="00CC6B1D">
              <w:rPr>
                <w:color w:val="404040" w:themeColor="text1" w:themeTint="BF"/>
                <w:sz w:val="20"/>
                <w:szCs w:val="20"/>
              </w:rPr>
              <w:t>(11) 4502-4656</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4A15B056" w:rsidR="003A48B1" w:rsidRPr="00385677" w:rsidRDefault="00CC6B1D"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2BA7638C"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9223FB">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9223FB" w:rsidRPr="00385677" w14:paraId="6DE38349" w14:textId="77777777" w:rsidTr="003A48B1">
        <w:trPr>
          <w:trHeight w:val="1268"/>
        </w:trPr>
        <w:tc>
          <w:tcPr>
            <w:tcW w:w="7366" w:type="dxa"/>
            <w:vAlign w:val="center"/>
          </w:tcPr>
          <w:p w14:paraId="0F1D4DB9" w14:textId="3D0E79B8" w:rsidR="009223FB" w:rsidRPr="00385677" w:rsidRDefault="009223FB"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723B7424" w14:textId="2FC118CC" w:rsidR="009223FB" w:rsidRPr="00385677" w:rsidRDefault="009223FB"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21CC24B1" w:rsidR="003A48B1" w:rsidRPr="00385677" w:rsidRDefault="00AF7BCF" w:rsidP="003A48B1">
            <w:pPr>
              <w:rPr>
                <w:b/>
                <w:bCs/>
                <w:color w:val="3B3B98"/>
              </w:rPr>
            </w:pPr>
            <w:r w:rsidRPr="00AF7BCF">
              <w:rPr>
                <w:b/>
                <w:bCs/>
                <w:color w:val="3B3B98"/>
              </w:rPr>
              <w:t>A instituição está alinhada aos objetivos do RPPS quanto à independência na prestação dos serviços e ausência de potenciais conflitos de interesse nos termos do art. 24 da Resolução CMN nº 4.963/2021?</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AF7BCF" w:rsidRPr="00385677" w14:paraId="2D317734" w14:textId="77777777" w:rsidTr="003A48B1">
        <w:trPr>
          <w:trHeight w:val="58"/>
        </w:trPr>
        <w:tc>
          <w:tcPr>
            <w:tcW w:w="7366" w:type="dxa"/>
            <w:vAlign w:val="center"/>
          </w:tcPr>
          <w:p w14:paraId="156AD000" w14:textId="62C1F4B1" w:rsidR="00AF7BCF" w:rsidRPr="00AF7BCF" w:rsidRDefault="00AF7BCF" w:rsidP="003A48B1">
            <w:pPr>
              <w:rPr>
                <w:b/>
                <w:bCs/>
                <w:color w:val="3B3B98"/>
              </w:rPr>
            </w:pPr>
            <w:r>
              <w:rPr>
                <w:b/>
                <w:bCs/>
                <w:color w:val="3B3B98"/>
              </w:rPr>
              <w:t>Documentos disponibilizados em site?</w:t>
            </w:r>
          </w:p>
        </w:tc>
        <w:tc>
          <w:tcPr>
            <w:tcW w:w="1134" w:type="dxa"/>
            <w:vAlign w:val="center"/>
          </w:tcPr>
          <w:p w14:paraId="3DBA3FE1" w14:textId="043E9D07" w:rsidR="00AF7BCF" w:rsidRPr="00385677" w:rsidRDefault="000F5795" w:rsidP="00F11446">
            <w:pPr>
              <w:jc w:val="center"/>
              <w:rPr>
                <w:color w:val="404040" w:themeColor="text1" w:themeTint="BF"/>
              </w:rPr>
            </w:pPr>
            <w:r>
              <w:rPr>
                <w:color w:val="404040" w:themeColor="text1" w:themeTint="BF"/>
              </w:rPr>
              <w:t>Não</w:t>
            </w:r>
          </w:p>
        </w:tc>
      </w:tr>
    </w:tbl>
    <w:p w14:paraId="70B1EA0E" w14:textId="77777777" w:rsidR="003A48B1" w:rsidRDefault="003A48B1" w:rsidP="003A48B1">
      <w:pPr>
        <w:rPr>
          <w:b/>
          <w:bCs/>
        </w:rPr>
      </w:pPr>
    </w:p>
    <w:p w14:paraId="73300D4F" w14:textId="5E2F27CB" w:rsidR="00F57190" w:rsidRPr="00385677" w:rsidRDefault="00F57190" w:rsidP="00F57190">
      <w:pPr>
        <w:rPr>
          <w:b/>
          <w:bCs/>
          <w:color w:val="3B3B98"/>
          <w:sz w:val="28"/>
          <w:szCs w:val="28"/>
        </w:rPr>
      </w:pPr>
      <w:r w:rsidRPr="00385677">
        <w:rPr>
          <w:b/>
          <w:bCs/>
          <w:color w:val="3B3B98"/>
          <w:sz w:val="28"/>
          <w:szCs w:val="28"/>
        </w:rPr>
        <w:t>I</w:t>
      </w:r>
      <w:r>
        <w:rPr>
          <w:b/>
          <w:bCs/>
          <w:color w:val="3B3B98"/>
          <w:sz w:val="28"/>
          <w:szCs w:val="28"/>
        </w:rPr>
        <w:t>V</w:t>
      </w:r>
      <w:r w:rsidRPr="00385677">
        <w:rPr>
          <w:b/>
          <w:bCs/>
          <w:color w:val="3B3B98"/>
          <w:sz w:val="28"/>
          <w:szCs w:val="28"/>
        </w:rPr>
        <w:t xml:space="preserve"> – </w:t>
      </w:r>
      <w:r w:rsidRPr="00A12FE8">
        <w:rPr>
          <w:b/>
          <w:bCs/>
          <w:color w:val="3B3B98"/>
          <w:sz w:val="28"/>
          <w:szCs w:val="28"/>
        </w:rPr>
        <w:t>DOS FUNDOS DE INVESTIMENTO DISTRIBUÍDOS PELA INSTITUIÇÃO</w:t>
      </w:r>
    </w:p>
    <w:tbl>
      <w:tblPr>
        <w:tblStyle w:val="Tabelacomgrade"/>
        <w:tblW w:w="8642" w:type="dxa"/>
        <w:tblLook w:val="04A0" w:firstRow="1" w:lastRow="0" w:firstColumn="1" w:lastColumn="0" w:noHBand="0" w:noVBand="1"/>
      </w:tblPr>
      <w:tblGrid>
        <w:gridCol w:w="3397"/>
        <w:gridCol w:w="1985"/>
        <w:gridCol w:w="1843"/>
        <w:gridCol w:w="1417"/>
      </w:tblGrid>
      <w:tr w:rsidR="00F57190" w:rsidRPr="00385677" w14:paraId="6B1B2DC5" w14:textId="77777777" w:rsidTr="00A07D68">
        <w:trPr>
          <w:trHeight w:val="765"/>
        </w:trPr>
        <w:tc>
          <w:tcPr>
            <w:tcW w:w="3397" w:type="dxa"/>
            <w:vAlign w:val="center"/>
            <w:hideMark/>
          </w:tcPr>
          <w:p w14:paraId="157B942D" w14:textId="77777777" w:rsidR="00F57190" w:rsidRPr="00385677" w:rsidRDefault="00F57190" w:rsidP="00532300">
            <w:pPr>
              <w:jc w:val="center"/>
              <w:rPr>
                <w:b/>
                <w:bCs/>
                <w:color w:val="3B3B98"/>
              </w:rPr>
            </w:pPr>
            <w:r>
              <w:rPr>
                <w:b/>
                <w:bCs/>
                <w:color w:val="3B3B98"/>
              </w:rPr>
              <w:t>Nome do(s) Fundo(s) de Investimento(s):</w:t>
            </w:r>
          </w:p>
        </w:tc>
        <w:tc>
          <w:tcPr>
            <w:tcW w:w="1985" w:type="dxa"/>
            <w:vAlign w:val="center"/>
          </w:tcPr>
          <w:p w14:paraId="40F0524C" w14:textId="77777777" w:rsidR="00F57190" w:rsidRPr="00385677" w:rsidRDefault="00F57190" w:rsidP="00532300">
            <w:pPr>
              <w:jc w:val="center"/>
              <w:rPr>
                <w:color w:val="404040" w:themeColor="text1" w:themeTint="BF"/>
              </w:rPr>
            </w:pPr>
            <w:r>
              <w:rPr>
                <w:b/>
                <w:bCs/>
                <w:color w:val="3B3B98"/>
              </w:rPr>
              <w:t>CNPJ do Fundo:</w:t>
            </w:r>
          </w:p>
        </w:tc>
        <w:tc>
          <w:tcPr>
            <w:tcW w:w="1843" w:type="dxa"/>
            <w:vAlign w:val="center"/>
          </w:tcPr>
          <w:p w14:paraId="5E92002E" w14:textId="77777777" w:rsidR="00F57190" w:rsidRPr="00385677" w:rsidRDefault="00F57190" w:rsidP="00532300">
            <w:pPr>
              <w:jc w:val="center"/>
              <w:rPr>
                <w:color w:val="404040" w:themeColor="text1" w:themeTint="BF"/>
              </w:rPr>
            </w:pPr>
            <w:r>
              <w:rPr>
                <w:b/>
                <w:bCs/>
                <w:color w:val="3B3B98"/>
              </w:rPr>
              <w:t>Classificação Resolução CMN</w:t>
            </w:r>
          </w:p>
        </w:tc>
        <w:tc>
          <w:tcPr>
            <w:tcW w:w="1417" w:type="dxa"/>
            <w:vAlign w:val="center"/>
            <w:hideMark/>
          </w:tcPr>
          <w:p w14:paraId="221DC4FF" w14:textId="77777777" w:rsidR="00F57190" w:rsidRPr="00385677" w:rsidRDefault="00F57190" w:rsidP="00532300">
            <w:pPr>
              <w:jc w:val="center"/>
              <w:rPr>
                <w:color w:val="404040" w:themeColor="text1" w:themeTint="BF"/>
              </w:rPr>
            </w:pPr>
            <w:r>
              <w:rPr>
                <w:b/>
                <w:bCs/>
                <w:color w:val="3B3B98"/>
              </w:rPr>
              <w:t>Data Início do Fundo</w:t>
            </w:r>
          </w:p>
        </w:tc>
      </w:tr>
      <w:tr w:rsidR="00F57190" w:rsidRPr="00385677" w14:paraId="63131193" w14:textId="77777777" w:rsidTr="00A07D68">
        <w:trPr>
          <w:trHeight w:val="567"/>
        </w:trPr>
        <w:tc>
          <w:tcPr>
            <w:tcW w:w="3397" w:type="dxa"/>
            <w:vAlign w:val="center"/>
          </w:tcPr>
          <w:p w14:paraId="0CB7D52E" w14:textId="0982187B" w:rsidR="00F57190" w:rsidRPr="006F6EF0" w:rsidRDefault="00502301" w:rsidP="00532300">
            <w:pPr>
              <w:jc w:val="center"/>
              <w:rPr>
                <w:color w:val="404040" w:themeColor="text1" w:themeTint="BF"/>
                <w:sz w:val="20"/>
                <w:szCs w:val="20"/>
              </w:rPr>
            </w:pPr>
            <w:r w:rsidRPr="006F6EF0">
              <w:rPr>
                <w:color w:val="404040" w:themeColor="text1" w:themeTint="BF"/>
                <w:sz w:val="20"/>
                <w:szCs w:val="20"/>
              </w:rPr>
              <w:t>DAYCOVAL ALOCAÇÃO DINÂMICA FI RENDA FIXA</w:t>
            </w:r>
          </w:p>
        </w:tc>
        <w:tc>
          <w:tcPr>
            <w:tcW w:w="1985" w:type="dxa"/>
            <w:vAlign w:val="center"/>
          </w:tcPr>
          <w:p w14:paraId="037A0DDF" w14:textId="6845521A" w:rsidR="00F57190" w:rsidRPr="006F6EF0" w:rsidRDefault="00130A0F" w:rsidP="00532300">
            <w:pPr>
              <w:jc w:val="center"/>
              <w:rPr>
                <w:color w:val="404040" w:themeColor="text1" w:themeTint="BF"/>
                <w:sz w:val="20"/>
                <w:szCs w:val="20"/>
              </w:rPr>
            </w:pPr>
            <w:r w:rsidRPr="006F6EF0">
              <w:rPr>
                <w:color w:val="404040" w:themeColor="text1" w:themeTint="BF"/>
                <w:sz w:val="20"/>
                <w:szCs w:val="20"/>
              </w:rPr>
              <w:t>12.672.120/0001-14</w:t>
            </w:r>
          </w:p>
        </w:tc>
        <w:tc>
          <w:tcPr>
            <w:tcW w:w="1843" w:type="dxa"/>
            <w:vAlign w:val="center"/>
          </w:tcPr>
          <w:p w14:paraId="7C72D469" w14:textId="6BDBE5AA" w:rsidR="00F57190" w:rsidRPr="006F6EF0" w:rsidRDefault="008F7500" w:rsidP="00532300">
            <w:pPr>
              <w:jc w:val="center"/>
              <w:rPr>
                <w:color w:val="404040" w:themeColor="text1" w:themeTint="BF"/>
                <w:sz w:val="20"/>
                <w:szCs w:val="20"/>
              </w:rPr>
            </w:pPr>
            <w:r w:rsidRPr="006F6EF0">
              <w:rPr>
                <w:color w:val="404040" w:themeColor="text1" w:themeTint="BF"/>
                <w:sz w:val="20"/>
                <w:szCs w:val="20"/>
              </w:rPr>
              <w:t>Art. 7º, I, b</w:t>
            </w:r>
          </w:p>
        </w:tc>
        <w:tc>
          <w:tcPr>
            <w:tcW w:w="1417" w:type="dxa"/>
            <w:vAlign w:val="center"/>
            <w:hideMark/>
          </w:tcPr>
          <w:p w14:paraId="5C4BCD62" w14:textId="2C7F6CE0" w:rsidR="00F57190" w:rsidRPr="00A07D68" w:rsidRDefault="00A07D68" w:rsidP="00532300">
            <w:pPr>
              <w:jc w:val="center"/>
              <w:rPr>
                <w:color w:val="404040" w:themeColor="text1" w:themeTint="BF"/>
                <w:sz w:val="18"/>
                <w:szCs w:val="18"/>
              </w:rPr>
            </w:pPr>
            <w:r w:rsidRPr="00A07D68">
              <w:rPr>
                <w:color w:val="404040" w:themeColor="text1" w:themeTint="BF"/>
                <w:sz w:val="18"/>
                <w:szCs w:val="18"/>
              </w:rPr>
              <w:t>14/07/2015</w:t>
            </w:r>
          </w:p>
        </w:tc>
      </w:tr>
      <w:tr w:rsidR="00F57190" w:rsidRPr="00385677" w14:paraId="7485689B" w14:textId="77777777" w:rsidTr="00A07D68">
        <w:trPr>
          <w:trHeight w:val="567"/>
        </w:trPr>
        <w:tc>
          <w:tcPr>
            <w:tcW w:w="3397" w:type="dxa"/>
            <w:vAlign w:val="center"/>
          </w:tcPr>
          <w:p w14:paraId="6D962099" w14:textId="157CB352" w:rsidR="00F57190" w:rsidRPr="006F6EF0" w:rsidRDefault="00E444DD" w:rsidP="00532300">
            <w:pPr>
              <w:jc w:val="center"/>
              <w:rPr>
                <w:color w:val="404040" w:themeColor="text1" w:themeTint="BF"/>
                <w:sz w:val="20"/>
                <w:szCs w:val="20"/>
              </w:rPr>
            </w:pPr>
            <w:r w:rsidRPr="006F6EF0">
              <w:rPr>
                <w:color w:val="404040" w:themeColor="text1" w:themeTint="BF"/>
                <w:sz w:val="20"/>
                <w:szCs w:val="20"/>
              </w:rPr>
              <w:t>DAYCOVAL IRF-M 1 FI RENDA FIXA</w:t>
            </w:r>
          </w:p>
        </w:tc>
        <w:tc>
          <w:tcPr>
            <w:tcW w:w="1985" w:type="dxa"/>
            <w:vAlign w:val="center"/>
          </w:tcPr>
          <w:p w14:paraId="336D7283" w14:textId="33B863F2" w:rsidR="00F57190" w:rsidRPr="006F6EF0" w:rsidRDefault="00130A0F" w:rsidP="00532300">
            <w:pPr>
              <w:jc w:val="center"/>
              <w:rPr>
                <w:color w:val="404040" w:themeColor="text1" w:themeTint="BF"/>
                <w:sz w:val="20"/>
                <w:szCs w:val="20"/>
              </w:rPr>
            </w:pPr>
            <w:r w:rsidRPr="006F6EF0">
              <w:rPr>
                <w:color w:val="404040" w:themeColor="text1" w:themeTint="BF"/>
                <w:sz w:val="20"/>
                <w:szCs w:val="20"/>
              </w:rPr>
              <w:t>12.265.822/0001-83</w:t>
            </w:r>
          </w:p>
        </w:tc>
        <w:tc>
          <w:tcPr>
            <w:tcW w:w="1843" w:type="dxa"/>
            <w:vAlign w:val="center"/>
          </w:tcPr>
          <w:p w14:paraId="08CED8D8" w14:textId="6E069467" w:rsidR="00F57190" w:rsidRPr="006F6EF0" w:rsidRDefault="008F7500" w:rsidP="00532300">
            <w:pPr>
              <w:jc w:val="center"/>
              <w:rPr>
                <w:color w:val="404040" w:themeColor="text1" w:themeTint="BF"/>
                <w:sz w:val="20"/>
                <w:szCs w:val="20"/>
              </w:rPr>
            </w:pPr>
            <w:r w:rsidRPr="006F6EF0">
              <w:rPr>
                <w:color w:val="404040" w:themeColor="text1" w:themeTint="BF"/>
                <w:sz w:val="20"/>
                <w:szCs w:val="20"/>
              </w:rPr>
              <w:t>Art. 7º, I, b</w:t>
            </w:r>
          </w:p>
        </w:tc>
        <w:tc>
          <w:tcPr>
            <w:tcW w:w="1417" w:type="dxa"/>
            <w:vAlign w:val="center"/>
            <w:hideMark/>
          </w:tcPr>
          <w:p w14:paraId="0261945D" w14:textId="17360776" w:rsidR="00F57190" w:rsidRPr="00A07D68" w:rsidRDefault="00A07D68" w:rsidP="00532300">
            <w:pPr>
              <w:jc w:val="center"/>
              <w:rPr>
                <w:color w:val="404040" w:themeColor="text1" w:themeTint="BF"/>
                <w:sz w:val="18"/>
                <w:szCs w:val="18"/>
              </w:rPr>
            </w:pPr>
            <w:r w:rsidRPr="00A07D68">
              <w:rPr>
                <w:color w:val="404040" w:themeColor="text1" w:themeTint="BF"/>
                <w:sz w:val="18"/>
                <w:szCs w:val="18"/>
              </w:rPr>
              <w:t>30/07/2010</w:t>
            </w:r>
          </w:p>
        </w:tc>
      </w:tr>
      <w:tr w:rsidR="00F57190" w:rsidRPr="00385677" w14:paraId="763CF4CC" w14:textId="77777777" w:rsidTr="00A07D68">
        <w:trPr>
          <w:trHeight w:val="567"/>
        </w:trPr>
        <w:tc>
          <w:tcPr>
            <w:tcW w:w="3397" w:type="dxa"/>
            <w:vAlign w:val="center"/>
          </w:tcPr>
          <w:p w14:paraId="3D0B04B0" w14:textId="28C211C4" w:rsidR="00F57190" w:rsidRPr="006F6EF0" w:rsidRDefault="00E444DD" w:rsidP="00532300">
            <w:pPr>
              <w:jc w:val="center"/>
              <w:rPr>
                <w:color w:val="404040" w:themeColor="text1" w:themeTint="BF"/>
                <w:sz w:val="20"/>
                <w:szCs w:val="20"/>
              </w:rPr>
            </w:pPr>
            <w:r w:rsidRPr="006F6EF0">
              <w:rPr>
                <w:color w:val="404040" w:themeColor="text1" w:themeTint="BF"/>
                <w:sz w:val="20"/>
                <w:szCs w:val="20"/>
              </w:rPr>
              <w:t>DAYCOVAL CLASSIC FI RENDA FIXA CRÉDITO PRIVADO</w:t>
            </w:r>
          </w:p>
        </w:tc>
        <w:tc>
          <w:tcPr>
            <w:tcW w:w="1985" w:type="dxa"/>
            <w:vAlign w:val="center"/>
          </w:tcPr>
          <w:p w14:paraId="6ABFA096" w14:textId="2A328AAD" w:rsidR="00F57190" w:rsidRPr="006F6EF0" w:rsidRDefault="00130A0F" w:rsidP="00532300">
            <w:pPr>
              <w:jc w:val="center"/>
              <w:rPr>
                <w:color w:val="404040" w:themeColor="text1" w:themeTint="BF"/>
                <w:sz w:val="20"/>
                <w:szCs w:val="20"/>
              </w:rPr>
            </w:pPr>
            <w:r w:rsidRPr="006F6EF0">
              <w:rPr>
                <w:color w:val="404040" w:themeColor="text1" w:themeTint="BF"/>
                <w:sz w:val="20"/>
                <w:szCs w:val="20"/>
              </w:rPr>
              <w:t>10.783.480/0001-68</w:t>
            </w:r>
          </w:p>
        </w:tc>
        <w:tc>
          <w:tcPr>
            <w:tcW w:w="1843" w:type="dxa"/>
            <w:vAlign w:val="center"/>
          </w:tcPr>
          <w:p w14:paraId="548093BA" w14:textId="1F3D0CE6" w:rsidR="00F57190" w:rsidRPr="006F6EF0" w:rsidRDefault="008F7500" w:rsidP="00532300">
            <w:pPr>
              <w:jc w:val="center"/>
              <w:rPr>
                <w:color w:val="404040" w:themeColor="text1" w:themeTint="BF"/>
                <w:sz w:val="20"/>
                <w:szCs w:val="20"/>
              </w:rPr>
            </w:pPr>
            <w:r w:rsidRPr="006F6EF0">
              <w:rPr>
                <w:color w:val="404040" w:themeColor="text1" w:themeTint="BF"/>
                <w:sz w:val="20"/>
                <w:szCs w:val="20"/>
              </w:rPr>
              <w:t>Art. 7º, V, b</w:t>
            </w:r>
          </w:p>
        </w:tc>
        <w:tc>
          <w:tcPr>
            <w:tcW w:w="1417" w:type="dxa"/>
            <w:vAlign w:val="center"/>
            <w:hideMark/>
          </w:tcPr>
          <w:p w14:paraId="63B01C5D" w14:textId="2752E297" w:rsidR="00F57190" w:rsidRPr="00A07D68" w:rsidRDefault="00A07D68" w:rsidP="00532300">
            <w:pPr>
              <w:jc w:val="center"/>
              <w:rPr>
                <w:color w:val="404040" w:themeColor="text1" w:themeTint="BF"/>
                <w:sz w:val="18"/>
                <w:szCs w:val="18"/>
              </w:rPr>
            </w:pPr>
            <w:r w:rsidRPr="00A07D68">
              <w:rPr>
                <w:color w:val="404040" w:themeColor="text1" w:themeTint="BF"/>
                <w:sz w:val="18"/>
                <w:szCs w:val="18"/>
              </w:rPr>
              <w:t>05/06/2024</w:t>
            </w:r>
          </w:p>
        </w:tc>
      </w:tr>
      <w:tr w:rsidR="00F57190" w:rsidRPr="00385677" w14:paraId="11D44A5D" w14:textId="77777777" w:rsidTr="00A07D68">
        <w:trPr>
          <w:trHeight w:val="567"/>
        </w:trPr>
        <w:tc>
          <w:tcPr>
            <w:tcW w:w="3397" w:type="dxa"/>
            <w:vAlign w:val="center"/>
          </w:tcPr>
          <w:p w14:paraId="1B882E39" w14:textId="7FB678A4" w:rsidR="00F57190" w:rsidRPr="006F6EF0" w:rsidRDefault="00E444DD" w:rsidP="00532300">
            <w:pPr>
              <w:jc w:val="center"/>
              <w:rPr>
                <w:color w:val="404040" w:themeColor="text1" w:themeTint="BF"/>
                <w:sz w:val="20"/>
                <w:szCs w:val="20"/>
              </w:rPr>
            </w:pPr>
            <w:r w:rsidRPr="006F6EF0">
              <w:rPr>
                <w:color w:val="404040" w:themeColor="text1" w:themeTint="BF"/>
                <w:sz w:val="20"/>
                <w:szCs w:val="20"/>
              </w:rPr>
              <w:t>BRASIL CAPITAL RP INSTITUCIONAL FIC AÇÕES</w:t>
            </w:r>
          </w:p>
        </w:tc>
        <w:tc>
          <w:tcPr>
            <w:tcW w:w="1985" w:type="dxa"/>
            <w:vAlign w:val="center"/>
          </w:tcPr>
          <w:p w14:paraId="5261FAC7" w14:textId="5DB82370" w:rsidR="00F57190" w:rsidRPr="006F6EF0" w:rsidRDefault="00130A0F" w:rsidP="00532300">
            <w:pPr>
              <w:jc w:val="center"/>
              <w:rPr>
                <w:color w:val="404040" w:themeColor="text1" w:themeTint="BF"/>
                <w:sz w:val="20"/>
                <w:szCs w:val="20"/>
              </w:rPr>
            </w:pPr>
            <w:r w:rsidRPr="006F6EF0">
              <w:rPr>
                <w:color w:val="404040" w:themeColor="text1" w:themeTint="BF"/>
                <w:sz w:val="20"/>
                <w:szCs w:val="20"/>
              </w:rPr>
              <w:t>40.129.641/0001-65</w:t>
            </w:r>
          </w:p>
        </w:tc>
        <w:tc>
          <w:tcPr>
            <w:tcW w:w="1843" w:type="dxa"/>
            <w:vAlign w:val="center"/>
          </w:tcPr>
          <w:p w14:paraId="13DE755E" w14:textId="35E4BCB2" w:rsidR="00F57190"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hideMark/>
          </w:tcPr>
          <w:p w14:paraId="58495F27" w14:textId="01C96C7B" w:rsidR="00F57190" w:rsidRPr="00A07D68" w:rsidRDefault="00BC79C6" w:rsidP="00532300">
            <w:pPr>
              <w:jc w:val="center"/>
              <w:rPr>
                <w:color w:val="404040" w:themeColor="text1" w:themeTint="BF"/>
                <w:sz w:val="18"/>
                <w:szCs w:val="18"/>
              </w:rPr>
            </w:pPr>
            <w:r w:rsidRPr="00A07D68">
              <w:rPr>
                <w:color w:val="404040" w:themeColor="text1" w:themeTint="BF"/>
                <w:sz w:val="18"/>
                <w:szCs w:val="18"/>
              </w:rPr>
              <w:t>13/04/2021</w:t>
            </w:r>
          </w:p>
        </w:tc>
      </w:tr>
      <w:tr w:rsidR="00F57190" w:rsidRPr="00385677" w14:paraId="58F2FC31" w14:textId="77777777" w:rsidTr="00A07D68">
        <w:trPr>
          <w:trHeight w:val="567"/>
        </w:trPr>
        <w:tc>
          <w:tcPr>
            <w:tcW w:w="3397" w:type="dxa"/>
            <w:vAlign w:val="center"/>
          </w:tcPr>
          <w:p w14:paraId="18359A8B" w14:textId="1AABBD10" w:rsidR="00F57190" w:rsidRPr="006F6EF0" w:rsidRDefault="00E444DD" w:rsidP="00532300">
            <w:pPr>
              <w:jc w:val="center"/>
              <w:rPr>
                <w:color w:val="404040" w:themeColor="text1" w:themeTint="BF"/>
                <w:sz w:val="20"/>
                <w:szCs w:val="20"/>
              </w:rPr>
            </w:pPr>
            <w:r w:rsidRPr="006F6EF0">
              <w:rPr>
                <w:color w:val="404040" w:themeColor="text1" w:themeTint="BF"/>
                <w:sz w:val="20"/>
                <w:szCs w:val="20"/>
              </w:rPr>
              <w:t>DAYCOVAL IBOVESPA ATIVO FI AÇÕES</w:t>
            </w:r>
          </w:p>
        </w:tc>
        <w:tc>
          <w:tcPr>
            <w:tcW w:w="1985" w:type="dxa"/>
            <w:vAlign w:val="center"/>
          </w:tcPr>
          <w:p w14:paraId="5B768848" w14:textId="6E7BE285" w:rsidR="00F57190" w:rsidRPr="006F6EF0" w:rsidRDefault="00BD7107" w:rsidP="00532300">
            <w:pPr>
              <w:jc w:val="center"/>
              <w:rPr>
                <w:color w:val="404040" w:themeColor="text1" w:themeTint="BF"/>
                <w:sz w:val="20"/>
                <w:szCs w:val="20"/>
              </w:rPr>
            </w:pPr>
            <w:r w:rsidRPr="006F6EF0">
              <w:rPr>
                <w:color w:val="404040" w:themeColor="text1" w:themeTint="BF"/>
                <w:sz w:val="20"/>
                <w:szCs w:val="20"/>
              </w:rPr>
              <w:t>13.155.995/0001-01</w:t>
            </w:r>
          </w:p>
        </w:tc>
        <w:tc>
          <w:tcPr>
            <w:tcW w:w="1843" w:type="dxa"/>
            <w:vAlign w:val="center"/>
          </w:tcPr>
          <w:p w14:paraId="6D571E6D" w14:textId="320DB15C" w:rsidR="00F57190"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hideMark/>
          </w:tcPr>
          <w:p w14:paraId="4237277F" w14:textId="13C3D92E" w:rsidR="00F57190" w:rsidRPr="00A07D68" w:rsidRDefault="007B139A" w:rsidP="00532300">
            <w:pPr>
              <w:jc w:val="center"/>
              <w:rPr>
                <w:color w:val="404040" w:themeColor="text1" w:themeTint="BF"/>
                <w:sz w:val="18"/>
                <w:szCs w:val="18"/>
              </w:rPr>
            </w:pPr>
            <w:r w:rsidRPr="00A07D68">
              <w:rPr>
                <w:color w:val="404040" w:themeColor="text1" w:themeTint="BF"/>
                <w:sz w:val="18"/>
                <w:szCs w:val="18"/>
              </w:rPr>
              <w:t>16/09/2011</w:t>
            </w:r>
          </w:p>
        </w:tc>
      </w:tr>
      <w:tr w:rsidR="00E444DD" w:rsidRPr="00385677" w14:paraId="255FE4B5" w14:textId="77777777" w:rsidTr="00A07D68">
        <w:trPr>
          <w:trHeight w:val="567"/>
        </w:trPr>
        <w:tc>
          <w:tcPr>
            <w:tcW w:w="3397" w:type="dxa"/>
            <w:vAlign w:val="center"/>
          </w:tcPr>
          <w:p w14:paraId="4984E018" w14:textId="6B275E82" w:rsidR="00E444DD" w:rsidRPr="006F6EF0" w:rsidRDefault="008A2A43" w:rsidP="00532300">
            <w:pPr>
              <w:jc w:val="center"/>
              <w:rPr>
                <w:color w:val="404040" w:themeColor="text1" w:themeTint="BF"/>
                <w:sz w:val="20"/>
                <w:szCs w:val="20"/>
              </w:rPr>
            </w:pPr>
            <w:r w:rsidRPr="006F6EF0">
              <w:rPr>
                <w:color w:val="404040" w:themeColor="text1" w:themeTint="BF"/>
                <w:sz w:val="20"/>
                <w:szCs w:val="20"/>
              </w:rPr>
              <w:t>GUEPARDO VALOR INSTITUCIONAL FIC AÇÕES</w:t>
            </w:r>
          </w:p>
        </w:tc>
        <w:tc>
          <w:tcPr>
            <w:tcW w:w="1985" w:type="dxa"/>
            <w:vAlign w:val="center"/>
          </w:tcPr>
          <w:p w14:paraId="0995E5E5" w14:textId="0A1D0717" w:rsidR="00E444DD" w:rsidRPr="006F6EF0" w:rsidRDefault="00BD7107" w:rsidP="00532300">
            <w:pPr>
              <w:jc w:val="center"/>
              <w:rPr>
                <w:color w:val="404040" w:themeColor="text1" w:themeTint="BF"/>
                <w:sz w:val="20"/>
                <w:szCs w:val="20"/>
              </w:rPr>
            </w:pPr>
            <w:r w:rsidRPr="006F6EF0">
              <w:rPr>
                <w:color w:val="404040" w:themeColor="text1" w:themeTint="BF"/>
                <w:sz w:val="20"/>
                <w:szCs w:val="20"/>
              </w:rPr>
              <w:t>38.280.883/0001-03</w:t>
            </w:r>
          </w:p>
        </w:tc>
        <w:tc>
          <w:tcPr>
            <w:tcW w:w="1843" w:type="dxa"/>
            <w:vAlign w:val="center"/>
          </w:tcPr>
          <w:p w14:paraId="56A12841" w14:textId="25CCB5E1" w:rsidR="00E444DD"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tcPr>
          <w:p w14:paraId="7F9229F0" w14:textId="1F627904" w:rsidR="00E444DD" w:rsidRPr="00A07D68" w:rsidRDefault="007B139A" w:rsidP="00532300">
            <w:pPr>
              <w:jc w:val="center"/>
              <w:rPr>
                <w:color w:val="404040" w:themeColor="text1" w:themeTint="BF"/>
                <w:sz w:val="18"/>
                <w:szCs w:val="18"/>
              </w:rPr>
            </w:pPr>
            <w:r w:rsidRPr="00A07D68">
              <w:rPr>
                <w:color w:val="404040" w:themeColor="text1" w:themeTint="BF"/>
                <w:sz w:val="18"/>
                <w:szCs w:val="18"/>
              </w:rPr>
              <w:t>16/10/2020</w:t>
            </w:r>
          </w:p>
        </w:tc>
      </w:tr>
      <w:tr w:rsidR="00E444DD" w:rsidRPr="00385677" w14:paraId="416CF051" w14:textId="77777777" w:rsidTr="00A07D68">
        <w:trPr>
          <w:trHeight w:val="567"/>
        </w:trPr>
        <w:tc>
          <w:tcPr>
            <w:tcW w:w="3397" w:type="dxa"/>
            <w:vAlign w:val="center"/>
          </w:tcPr>
          <w:p w14:paraId="430A5623" w14:textId="4FFE9925" w:rsidR="00E444DD" w:rsidRPr="006F6EF0" w:rsidRDefault="008A2A43" w:rsidP="00532300">
            <w:pPr>
              <w:jc w:val="center"/>
              <w:rPr>
                <w:color w:val="404040" w:themeColor="text1" w:themeTint="BF"/>
                <w:sz w:val="20"/>
                <w:szCs w:val="20"/>
              </w:rPr>
            </w:pPr>
            <w:r w:rsidRPr="006F6EF0">
              <w:rPr>
                <w:color w:val="404040" w:themeColor="text1" w:themeTint="BF"/>
                <w:sz w:val="20"/>
                <w:szCs w:val="20"/>
              </w:rPr>
              <w:t>GUEPARDO DIVIDENDOS INSTITUCIONAL VALOR FIF CIC AÇÕES</w:t>
            </w:r>
          </w:p>
        </w:tc>
        <w:tc>
          <w:tcPr>
            <w:tcW w:w="1985" w:type="dxa"/>
            <w:vAlign w:val="center"/>
          </w:tcPr>
          <w:p w14:paraId="7E97465E" w14:textId="3BE773EA" w:rsidR="00E444DD" w:rsidRPr="006F6EF0" w:rsidRDefault="00BD7107" w:rsidP="00532300">
            <w:pPr>
              <w:jc w:val="center"/>
              <w:rPr>
                <w:color w:val="404040" w:themeColor="text1" w:themeTint="BF"/>
                <w:sz w:val="20"/>
                <w:szCs w:val="20"/>
              </w:rPr>
            </w:pPr>
            <w:r w:rsidRPr="006F6EF0">
              <w:rPr>
                <w:color w:val="404040" w:themeColor="text1" w:themeTint="BF"/>
                <w:sz w:val="20"/>
                <w:szCs w:val="20"/>
              </w:rPr>
              <w:t>54.616.434/0001-40</w:t>
            </w:r>
          </w:p>
        </w:tc>
        <w:tc>
          <w:tcPr>
            <w:tcW w:w="1843" w:type="dxa"/>
            <w:vAlign w:val="center"/>
          </w:tcPr>
          <w:p w14:paraId="0C737332" w14:textId="7767B4EE" w:rsidR="00E444DD"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tcPr>
          <w:p w14:paraId="44170022" w14:textId="3E63B03E" w:rsidR="00E444DD" w:rsidRPr="00A07D68" w:rsidRDefault="00F3788E" w:rsidP="00532300">
            <w:pPr>
              <w:jc w:val="center"/>
              <w:rPr>
                <w:color w:val="404040" w:themeColor="text1" w:themeTint="BF"/>
                <w:sz w:val="18"/>
                <w:szCs w:val="18"/>
              </w:rPr>
            </w:pPr>
            <w:r w:rsidRPr="00A07D68">
              <w:rPr>
                <w:color w:val="404040" w:themeColor="text1" w:themeTint="BF"/>
                <w:sz w:val="18"/>
                <w:szCs w:val="18"/>
              </w:rPr>
              <w:t>06/05/2024</w:t>
            </w:r>
          </w:p>
        </w:tc>
      </w:tr>
      <w:tr w:rsidR="00E444DD" w:rsidRPr="00385677" w14:paraId="5B7826B3" w14:textId="77777777" w:rsidTr="00A07D68">
        <w:trPr>
          <w:trHeight w:val="567"/>
        </w:trPr>
        <w:tc>
          <w:tcPr>
            <w:tcW w:w="3397" w:type="dxa"/>
            <w:vAlign w:val="center"/>
          </w:tcPr>
          <w:p w14:paraId="5EAADC1B" w14:textId="5E37D1C3" w:rsidR="00E444DD" w:rsidRPr="006F6EF0" w:rsidRDefault="008A2A43" w:rsidP="006F6EF0">
            <w:pPr>
              <w:jc w:val="center"/>
              <w:rPr>
                <w:color w:val="404040" w:themeColor="text1" w:themeTint="BF"/>
                <w:sz w:val="20"/>
                <w:szCs w:val="20"/>
              </w:rPr>
            </w:pPr>
            <w:r w:rsidRPr="006F6EF0">
              <w:rPr>
                <w:color w:val="404040" w:themeColor="text1" w:themeTint="BF"/>
                <w:sz w:val="20"/>
                <w:szCs w:val="20"/>
              </w:rPr>
              <w:t>TARPON GT INSTITUCIONAL FIC AÇÕES</w:t>
            </w:r>
          </w:p>
        </w:tc>
        <w:tc>
          <w:tcPr>
            <w:tcW w:w="1985" w:type="dxa"/>
            <w:vAlign w:val="center"/>
          </w:tcPr>
          <w:p w14:paraId="5BCAD89D" w14:textId="5CC8C9AB" w:rsidR="00E444DD" w:rsidRPr="006F6EF0" w:rsidRDefault="00BD7107" w:rsidP="00532300">
            <w:pPr>
              <w:jc w:val="center"/>
              <w:rPr>
                <w:color w:val="404040" w:themeColor="text1" w:themeTint="BF"/>
                <w:sz w:val="20"/>
                <w:szCs w:val="20"/>
              </w:rPr>
            </w:pPr>
            <w:r w:rsidRPr="006F6EF0">
              <w:rPr>
                <w:color w:val="404040" w:themeColor="text1" w:themeTint="BF"/>
                <w:sz w:val="20"/>
                <w:szCs w:val="20"/>
              </w:rPr>
              <w:t>39.346.123/0001-14</w:t>
            </w:r>
          </w:p>
        </w:tc>
        <w:tc>
          <w:tcPr>
            <w:tcW w:w="1843" w:type="dxa"/>
            <w:vAlign w:val="center"/>
          </w:tcPr>
          <w:p w14:paraId="0FE4F2F4" w14:textId="5323A211" w:rsidR="00E444DD"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tcPr>
          <w:p w14:paraId="5D492E0A" w14:textId="57BD835B" w:rsidR="00E444DD" w:rsidRPr="00A07D68" w:rsidRDefault="002F7951" w:rsidP="00532300">
            <w:pPr>
              <w:jc w:val="center"/>
              <w:rPr>
                <w:color w:val="404040" w:themeColor="text1" w:themeTint="BF"/>
                <w:sz w:val="18"/>
                <w:szCs w:val="18"/>
              </w:rPr>
            </w:pPr>
            <w:r w:rsidRPr="00A07D68">
              <w:rPr>
                <w:color w:val="404040" w:themeColor="text1" w:themeTint="BF"/>
                <w:sz w:val="18"/>
                <w:szCs w:val="18"/>
              </w:rPr>
              <w:t>11/11/2020</w:t>
            </w:r>
          </w:p>
        </w:tc>
      </w:tr>
      <w:tr w:rsidR="008A2A43" w:rsidRPr="00385677" w14:paraId="3229D024" w14:textId="77777777" w:rsidTr="00A07D68">
        <w:trPr>
          <w:trHeight w:val="567"/>
        </w:trPr>
        <w:tc>
          <w:tcPr>
            <w:tcW w:w="3397" w:type="dxa"/>
            <w:vAlign w:val="center"/>
          </w:tcPr>
          <w:p w14:paraId="78AA3A2C" w14:textId="02D8DF98" w:rsidR="008A2A43" w:rsidRPr="006F6EF0" w:rsidRDefault="008A2A43" w:rsidP="006F6EF0">
            <w:pPr>
              <w:jc w:val="center"/>
              <w:rPr>
                <w:color w:val="404040" w:themeColor="text1" w:themeTint="BF"/>
                <w:sz w:val="20"/>
                <w:szCs w:val="20"/>
              </w:rPr>
            </w:pPr>
            <w:r w:rsidRPr="006F6EF0">
              <w:rPr>
                <w:color w:val="404040" w:themeColor="text1" w:themeTint="BF"/>
                <w:sz w:val="20"/>
                <w:szCs w:val="20"/>
              </w:rPr>
              <w:t>TARPON INTERSECTION FIC AÇÕES</w:t>
            </w:r>
          </w:p>
        </w:tc>
        <w:tc>
          <w:tcPr>
            <w:tcW w:w="1985" w:type="dxa"/>
            <w:vAlign w:val="center"/>
          </w:tcPr>
          <w:p w14:paraId="3586A4DE" w14:textId="6B72647C" w:rsidR="008A2A43" w:rsidRPr="006F6EF0" w:rsidRDefault="00BD7107" w:rsidP="00532300">
            <w:pPr>
              <w:jc w:val="center"/>
              <w:rPr>
                <w:color w:val="404040" w:themeColor="text1" w:themeTint="BF"/>
                <w:sz w:val="20"/>
                <w:szCs w:val="20"/>
              </w:rPr>
            </w:pPr>
            <w:r w:rsidRPr="006F6EF0">
              <w:rPr>
                <w:color w:val="404040" w:themeColor="text1" w:themeTint="BF"/>
                <w:sz w:val="20"/>
                <w:szCs w:val="20"/>
              </w:rPr>
              <w:t>34.713.026/0001-07</w:t>
            </w:r>
          </w:p>
        </w:tc>
        <w:tc>
          <w:tcPr>
            <w:tcW w:w="1843" w:type="dxa"/>
            <w:vAlign w:val="center"/>
          </w:tcPr>
          <w:p w14:paraId="096FAE4C" w14:textId="4CF1EED0" w:rsidR="008A2A43" w:rsidRPr="006F6EF0" w:rsidRDefault="008F7500" w:rsidP="00532300">
            <w:pPr>
              <w:jc w:val="center"/>
              <w:rPr>
                <w:color w:val="404040" w:themeColor="text1" w:themeTint="BF"/>
                <w:sz w:val="20"/>
                <w:szCs w:val="20"/>
              </w:rPr>
            </w:pPr>
            <w:r w:rsidRPr="006F6EF0">
              <w:rPr>
                <w:color w:val="404040" w:themeColor="text1" w:themeTint="BF"/>
                <w:sz w:val="20"/>
                <w:szCs w:val="20"/>
              </w:rPr>
              <w:t>Art. 8º, I</w:t>
            </w:r>
          </w:p>
        </w:tc>
        <w:tc>
          <w:tcPr>
            <w:tcW w:w="1417" w:type="dxa"/>
            <w:vAlign w:val="center"/>
          </w:tcPr>
          <w:p w14:paraId="1C7E3E54" w14:textId="06F1BB92" w:rsidR="008A2A43" w:rsidRPr="00A07D68" w:rsidRDefault="002F7951" w:rsidP="00532300">
            <w:pPr>
              <w:jc w:val="center"/>
              <w:rPr>
                <w:color w:val="404040" w:themeColor="text1" w:themeTint="BF"/>
                <w:sz w:val="18"/>
                <w:szCs w:val="18"/>
              </w:rPr>
            </w:pPr>
            <w:r w:rsidRPr="00A07D68">
              <w:rPr>
                <w:color w:val="404040" w:themeColor="text1" w:themeTint="BF"/>
                <w:sz w:val="18"/>
                <w:szCs w:val="18"/>
              </w:rPr>
              <w:t>04/10/2019</w:t>
            </w:r>
          </w:p>
        </w:tc>
      </w:tr>
      <w:tr w:rsidR="008A2A43" w:rsidRPr="00385677" w14:paraId="75F0F79D" w14:textId="77777777" w:rsidTr="00A07D68">
        <w:trPr>
          <w:trHeight w:val="567"/>
        </w:trPr>
        <w:tc>
          <w:tcPr>
            <w:tcW w:w="3397" w:type="dxa"/>
            <w:vAlign w:val="center"/>
          </w:tcPr>
          <w:p w14:paraId="71A0202E" w14:textId="36AAB3AC" w:rsidR="008A2A43" w:rsidRPr="0007245D" w:rsidRDefault="008A2A43" w:rsidP="0007245D">
            <w:pPr>
              <w:jc w:val="center"/>
              <w:rPr>
                <w:color w:val="404040" w:themeColor="text1" w:themeTint="BF"/>
                <w:sz w:val="20"/>
                <w:szCs w:val="20"/>
              </w:rPr>
            </w:pPr>
            <w:r w:rsidRPr="0007245D">
              <w:rPr>
                <w:color w:val="404040" w:themeColor="text1" w:themeTint="BF"/>
                <w:sz w:val="20"/>
                <w:szCs w:val="20"/>
              </w:rPr>
              <w:t>DAYCOVAL FI AÇÕES BDR NÍVEL I</w:t>
            </w:r>
          </w:p>
        </w:tc>
        <w:tc>
          <w:tcPr>
            <w:tcW w:w="1985" w:type="dxa"/>
            <w:vAlign w:val="center"/>
          </w:tcPr>
          <w:p w14:paraId="26FF8630" w14:textId="1A0C302D" w:rsidR="008A2A43" w:rsidRPr="0007245D" w:rsidRDefault="00BD7107" w:rsidP="0007245D">
            <w:pPr>
              <w:jc w:val="center"/>
              <w:rPr>
                <w:color w:val="404040" w:themeColor="text1" w:themeTint="BF"/>
                <w:sz w:val="20"/>
                <w:szCs w:val="20"/>
              </w:rPr>
            </w:pPr>
            <w:r w:rsidRPr="0007245D">
              <w:rPr>
                <w:color w:val="404040" w:themeColor="text1" w:themeTint="BF"/>
                <w:sz w:val="20"/>
                <w:szCs w:val="20"/>
              </w:rPr>
              <w:t>34.658.753/0001-00</w:t>
            </w:r>
          </w:p>
        </w:tc>
        <w:tc>
          <w:tcPr>
            <w:tcW w:w="1843" w:type="dxa"/>
            <w:vAlign w:val="center"/>
          </w:tcPr>
          <w:p w14:paraId="33CBB47B" w14:textId="2920A928" w:rsidR="008A2A43" w:rsidRPr="0007245D" w:rsidRDefault="008F7500" w:rsidP="0007245D">
            <w:pPr>
              <w:jc w:val="center"/>
              <w:rPr>
                <w:color w:val="404040" w:themeColor="text1" w:themeTint="BF"/>
                <w:sz w:val="20"/>
                <w:szCs w:val="20"/>
              </w:rPr>
            </w:pPr>
            <w:r w:rsidRPr="0007245D">
              <w:rPr>
                <w:color w:val="404040" w:themeColor="text1" w:themeTint="BF"/>
                <w:sz w:val="20"/>
                <w:szCs w:val="20"/>
              </w:rPr>
              <w:t>Art. 9º, III</w:t>
            </w:r>
          </w:p>
        </w:tc>
        <w:tc>
          <w:tcPr>
            <w:tcW w:w="1417" w:type="dxa"/>
            <w:vAlign w:val="center"/>
          </w:tcPr>
          <w:p w14:paraId="28D7B2BE" w14:textId="1C2C2B84" w:rsidR="008A2A43" w:rsidRPr="00A07D68" w:rsidRDefault="00985245" w:rsidP="00532300">
            <w:pPr>
              <w:jc w:val="center"/>
              <w:rPr>
                <w:color w:val="404040" w:themeColor="text1" w:themeTint="BF"/>
                <w:sz w:val="18"/>
                <w:szCs w:val="18"/>
              </w:rPr>
            </w:pPr>
            <w:r w:rsidRPr="00A07D68">
              <w:rPr>
                <w:color w:val="404040" w:themeColor="text1" w:themeTint="BF"/>
                <w:sz w:val="18"/>
                <w:szCs w:val="18"/>
              </w:rPr>
              <w:t>03/01/2020</w:t>
            </w:r>
          </w:p>
        </w:tc>
      </w:tr>
    </w:tbl>
    <w:p w14:paraId="7CC1C175" w14:textId="77777777" w:rsidR="00F57190" w:rsidRDefault="00F57190" w:rsidP="00F57190">
      <w:pPr>
        <w:rPr>
          <w:b/>
          <w:bCs/>
        </w:rPr>
      </w:pPr>
    </w:p>
    <w:p w14:paraId="3027A7A8" w14:textId="52167514" w:rsidR="00F57190" w:rsidRPr="00385677" w:rsidRDefault="00F57190" w:rsidP="00F57190">
      <w:pPr>
        <w:rPr>
          <w:b/>
          <w:bCs/>
          <w:color w:val="3B3B98"/>
          <w:sz w:val="28"/>
          <w:szCs w:val="28"/>
        </w:rPr>
      </w:pPr>
      <w:r>
        <w:rPr>
          <w:b/>
          <w:bCs/>
          <w:color w:val="3B3B98"/>
          <w:sz w:val="28"/>
          <w:szCs w:val="28"/>
        </w:rPr>
        <w:t>V</w:t>
      </w:r>
      <w:r w:rsidRPr="00385677">
        <w:rPr>
          <w:b/>
          <w:bCs/>
          <w:color w:val="3B3B98"/>
          <w:sz w:val="28"/>
          <w:szCs w:val="28"/>
        </w:rPr>
        <w:t xml:space="preserve"> – </w:t>
      </w:r>
      <w:r w:rsidRPr="00954F88">
        <w:rPr>
          <w:b/>
          <w:bCs/>
          <w:color w:val="3B3B98"/>
          <w:sz w:val="28"/>
          <w:szCs w:val="28"/>
        </w:rPr>
        <w:t>DOS CONTRATOS DE DISTRIBUIÇÃO RELATIVOS AOS FUNDOS DE INVESTIMENTOS E PRODUTOS RELACIONADOS</w:t>
      </w:r>
    </w:p>
    <w:tbl>
      <w:tblPr>
        <w:tblStyle w:val="Tabelacomgrade"/>
        <w:tblW w:w="8607" w:type="dxa"/>
        <w:tblLook w:val="04A0" w:firstRow="1" w:lastRow="0" w:firstColumn="1" w:lastColumn="0" w:noHBand="0" w:noVBand="1"/>
      </w:tblPr>
      <w:tblGrid>
        <w:gridCol w:w="2932"/>
        <w:gridCol w:w="2115"/>
        <w:gridCol w:w="2103"/>
        <w:gridCol w:w="1457"/>
      </w:tblGrid>
      <w:tr w:rsidR="00F57190" w:rsidRPr="00385677" w14:paraId="06CAEC83" w14:textId="77777777" w:rsidTr="00525036">
        <w:trPr>
          <w:trHeight w:val="765"/>
        </w:trPr>
        <w:tc>
          <w:tcPr>
            <w:tcW w:w="2932" w:type="dxa"/>
            <w:vAlign w:val="center"/>
            <w:hideMark/>
          </w:tcPr>
          <w:p w14:paraId="7C579F23" w14:textId="77777777" w:rsidR="00F57190" w:rsidRPr="00385677" w:rsidRDefault="00F57190" w:rsidP="00532300">
            <w:pPr>
              <w:jc w:val="center"/>
              <w:rPr>
                <w:b/>
                <w:bCs/>
                <w:color w:val="3B3B98"/>
              </w:rPr>
            </w:pPr>
            <w:r w:rsidRPr="00954F88">
              <w:rPr>
                <w:b/>
                <w:bCs/>
                <w:color w:val="3B3B98"/>
              </w:rPr>
              <w:t>Nome/Razão Social</w:t>
            </w:r>
          </w:p>
        </w:tc>
        <w:tc>
          <w:tcPr>
            <w:tcW w:w="2115" w:type="dxa"/>
            <w:vAlign w:val="center"/>
          </w:tcPr>
          <w:p w14:paraId="4880EA04" w14:textId="251BA597" w:rsidR="00F57190" w:rsidRPr="00385677" w:rsidRDefault="00F57190" w:rsidP="00532300">
            <w:pPr>
              <w:jc w:val="center"/>
              <w:rPr>
                <w:color w:val="404040" w:themeColor="text1" w:themeTint="BF"/>
              </w:rPr>
            </w:pPr>
            <w:r>
              <w:rPr>
                <w:b/>
                <w:bCs/>
                <w:color w:val="3B3B98"/>
              </w:rPr>
              <w:t>CNPJ</w:t>
            </w:r>
            <w:r w:rsidR="00D8508F">
              <w:rPr>
                <w:b/>
                <w:bCs/>
                <w:color w:val="3B3B98"/>
              </w:rPr>
              <w:t>:</w:t>
            </w:r>
          </w:p>
        </w:tc>
        <w:tc>
          <w:tcPr>
            <w:tcW w:w="2103" w:type="dxa"/>
            <w:vAlign w:val="center"/>
          </w:tcPr>
          <w:p w14:paraId="149E6F4D" w14:textId="77777777" w:rsidR="00F57190" w:rsidRPr="00385677" w:rsidRDefault="00F57190" w:rsidP="00532300">
            <w:pPr>
              <w:jc w:val="center"/>
              <w:rPr>
                <w:color w:val="404040" w:themeColor="text1" w:themeTint="BF"/>
              </w:rPr>
            </w:pPr>
            <w:r w:rsidRPr="00954F88">
              <w:rPr>
                <w:b/>
                <w:bCs/>
                <w:color w:val="3B3B98"/>
              </w:rPr>
              <w:t>Possui Contrato Registrado na CVM? (Sim/Não)</w:t>
            </w:r>
          </w:p>
        </w:tc>
        <w:tc>
          <w:tcPr>
            <w:tcW w:w="1457" w:type="dxa"/>
            <w:vAlign w:val="center"/>
            <w:hideMark/>
          </w:tcPr>
          <w:p w14:paraId="1D209A44" w14:textId="77777777" w:rsidR="00F57190" w:rsidRPr="00385677" w:rsidRDefault="00F57190" w:rsidP="00532300">
            <w:pPr>
              <w:jc w:val="center"/>
              <w:rPr>
                <w:color w:val="404040" w:themeColor="text1" w:themeTint="BF"/>
              </w:rPr>
            </w:pPr>
            <w:r w:rsidRPr="00882B8B">
              <w:rPr>
                <w:b/>
                <w:bCs/>
                <w:color w:val="3B3B98"/>
              </w:rPr>
              <w:t>Data do Instrumento Contratual</w:t>
            </w:r>
          </w:p>
        </w:tc>
      </w:tr>
      <w:tr w:rsidR="00F57190" w:rsidRPr="00385677" w14:paraId="24C1A787" w14:textId="77777777" w:rsidTr="00525036">
        <w:trPr>
          <w:trHeight w:val="567"/>
        </w:trPr>
        <w:tc>
          <w:tcPr>
            <w:tcW w:w="2932" w:type="dxa"/>
            <w:vAlign w:val="center"/>
          </w:tcPr>
          <w:p w14:paraId="31E00DD8" w14:textId="079672B8" w:rsidR="00F57190" w:rsidRPr="00D8508F" w:rsidRDefault="00D8508F" w:rsidP="00532300">
            <w:pPr>
              <w:jc w:val="center"/>
              <w:rPr>
                <w:color w:val="404040" w:themeColor="text1" w:themeTint="BF"/>
                <w:sz w:val="20"/>
                <w:szCs w:val="20"/>
              </w:rPr>
            </w:pPr>
            <w:r w:rsidRPr="00D8508F">
              <w:rPr>
                <w:color w:val="404040" w:themeColor="text1" w:themeTint="BF"/>
                <w:sz w:val="20"/>
                <w:szCs w:val="20"/>
              </w:rPr>
              <w:t>TULLETT PREBON BRASIL CORRETORA DE VALORES E CÂMBIO LTDA</w:t>
            </w:r>
          </w:p>
        </w:tc>
        <w:tc>
          <w:tcPr>
            <w:tcW w:w="2115" w:type="dxa"/>
            <w:vAlign w:val="center"/>
          </w:tcPr>
          <w:p w14:paraId="7B7FF068" w14:textId="2C017801" w:rsidR="00F57190" w:rsidRPr="00D8508F" w:rsidRDefault="00D8508F" w:rsidP="00532300">
            <w:pPr>
              <w:jc w:val="center"/>
              <w:rPr>
                <w:color w:val="404040" w:themeColor="text1" w:themeTint="BF"/>
                <w:sz w:val="20"/>
                <w:szCs w:val="20"/>
              </w:rPr>
            </w:pPr>
            <w:r w:rsidRPr="00D8508F">
              <w:rPr>
                <w:color w:val="404040" w:themeColor="text1" w:themeTint="BF"/>
                <w:sz w:val="20"/>
                <w:szCs w:val="20"/>
              </w:rPr>
              <w:t>61.747.085/0001-60</w:t>
            </w:r>
          </w:p>
        </w:tc>
        <w:tc>
          <w:tcPr>
            <w:tcW w:w="2103" w:type="dxa"/>
            <w:vAlign w:val="center"/>
          </w:tcPr>
          <w:p w14:paraId="7636B6EC" w14:textId="5F5CD104" w:rsidR="00F57190" w:rsidRPr="00D8508F" w:rsidRDefault="00525036" w:rsidP="00532300">
            <w:pPr>
              <w:jc w:val="center"/>
              <w:rPr>
                <w:color w:val="404040" w:themeColor="text1" w:themeTint="BF"/>
                <w:sz w:val="20"/>
                <w:szCs w:val="20"/>
              </w:rPr>
            </w:pPr>
            <w:r>
              <w:rPr>
                <w:color w:val="404040" w:themeColor="text1" w:themeTint="BF"/>
                <w:sz w:val="20"/>
                <w:szCs w:val="20"/>
              </w:rPr>
              <w:t>-</w:t>
            </w:r>
          </w:p>
        </w:tc>
        <w:tc>
          <w:tcPr>
            <w:tcW w:w="1457" w:type="dxa"/>
            <w:vAlign w:val="center"/>
            <w:hideMark/>
          </w:tcPr>
          <w:p w14:paraId="2C14605D" w14:textId="67C0A063" w:rsidR="00F57190" w:rsidRPr="00D8508F" w:rsidRDefault="00525036" w:rsidP="00532300">
            <w:pPr>
              <w:jc w:val="center"/>
              <w:rPr>
                <w:color w:val="404040" w:themeColor="text1" w:themeTint="BF"/>
                <w:sz w:val="20"/>
                <w:szCs w:val="20"/>
              </w:rPr>
            </w:pPr>
            <w:r>
              <w:rPr>
                <w:color w:val="404040" w:themeColor="text1" w:themeTint="BF"/>
                <w:sz w:val="20"/>
                <w:szCs w:val="20"/>
              </w:rPr>
              <w:t>03/02/2025</w:t>
            </w:r>
          </w:p>
        </w:tc>
      </w:tr>
      <w:tr w:rsidR="00F57190" w:rsidRPr="00385677" w14:paraId="1CC82CC0" w14:textId="77777777" w:rsidTr="00525036">
        <w:trPr>
          <w:trHeight w:val="567"/>
        </w:trPr>
        <w:tc>
          <w:tcPr>
            <w:tcW w:w="2932" w:type="dxa"/>
            <w:vAlign w:val="center"/>
          </w:tcPr>
          <w:p w14:paraId="3444B46B" w14:textId="010EA865" w:rsidR="00F57190" w:rsidRPr="00D8508F" w:rsidRDefault="00D8508F" w:rsidP="00532300">
            <w:pPr>
              <w:jc w:val="center"/>
              <w:rPr>
                <w:color w:val="404040" w:themeColor="text1" w:themeTint="BF"/>
                <w:sz w:val="20"/>
                <w:szCs w:val="20"/>
              </w:rPr>
            </w:pPr>
            <w:r>
              <w:rPr>
                <w:color w:val="404040" w:themeColor="text1" w:themeTint="BF"/>
                <w:sz w:val="20"/>
                <w:szCs w:val="20"/>
              </w:rPr>
              <w:t>BANCO DAYCOVAL S.A.</w:t>
            </w:r>
          </w:p>
        </w:tc>
        <w:tc>
          <w:tcPr>
            <w:tcW w:w="2115" w:type="dxa"/>
            <w:vAlign w:val="center"/>
          </w:tcPr>
          <w:p w14:paraId="4ACA468F" w14:textId="7715DC1F" w:rsidR="00F57190" w:rsidRPr="00D8508F" w:rsidRDefault="00525036" w:rsidP="00532300">
            <w:pPr>
              <w:jc w:val="center"/>
              <w:rPr>
                <w:color w:val="404040" w:themeColor="text1" w:themeTint="BF"/>
                <w:sz w:val="20"/>
                <w:szCs w:val="20"/>
              </w:rPr>
            </w:pPr>
            <w:r>
              <w:rPr>
                <w:color w:val="404040" w:themeColor="text1" w:themeTint="BF"/>
                <w:sz w:val="20"/>
                <w:szCs w:val="20"/>
              </w:rPr>
              <w:t>62.232.889/0001-90</w:t>
            </w:r>
          </w:p>
        </w:tc>
        <w:tc>
          <w:tcPr>
            <w:tcW w:w="2103" w:type="dxa"/>
            <w:vAlign w:val="center"/>
          </w:tcPr>
          <w:p w14:paraId="4D01C60C" w14:textId="06CB6564" w:rsidR="00F57190" w:rsidRPr="00D8508F" w:rsidRDefault="00525036" w:rsidP="00532300">
            <w:pPr>
              <w:jc w:val="center"/>
              <w:rPr>
                <w:color w:val="404040" w:themeColor="text1" w:themeTint="BF"/>
                <w:sz w:val="20"/>
                <w:szCs w:val="20"/>
              </w:rPr>
            </w:pPr>
            <w:r>
              <w:rPr>
                <w:color w:val="404040" w:themeColor="text1" w:themeTint="BF"/>
                <w:sz w:val="20"/>
                <w:szCs w:val="20"/>
              </w:rPr>
              <w:t>-</w:t>
            </w:r>
          </w:p>
        </w:tc>
        <w:tc>
          <w:tcPr>
            <w:tcW w:w="1457" w:type="dxa"/>
            <w:vAlign w:val="center"/>
            <w:hideMark/>
          </w:tcPr>
          <w:p w14:paraId="58179BFD" w14:textId="03D8E93C" w:rsidR="00F57190" w:rsidRPr="00D8508F" w:rsidRDefault="00525036" w:rsidP="00532300">
            <w:pPr>
              <w:jc w:val="center"/>
              <w:rPr>
                <w:color w:val="404040" w:themeColor="text1" w:themeTint="BF"/>
                <w:sz w:val="20"/>
                <w:szCs w:val="20"/>
              </w:rPr>
            </w:pPr>
            <w:r>
              <w:rPr>
                <w:color w:val="404040" w:themeColor="text1" w:themeTint="BF"/>
                <w:sz w:val="20"/>
                <w:szCs w:val="20"/>
              </w:rPr>
              <w:t>13/12/2021</w:t>
            </w:r>
          </w:p>
        </w:tc>
      </w:tr>
      <w:tr w:rsidR="00F57190" w:rsidRPr="00385677" w14:paraId="1177014B" w14:textId="77777777" w:rsidTr="00525036">
        <w:trPr>
          <w:trHeight w:val="567"/>
        </w:trPr>
        <w:tc>
          <w:tcPr>
            <w:tcW w:w="2932" w:type="dxa"/>
            <w:vAlign w:val="center"/>
          </w:tcPr>
          <w:p w14:paraId="4669948C" w14:textId="4E62802F" w:rsidR="00F57190" w:rsidRPr="00D8508F" w:rsidRDefault="00525036" w:rsidP="00532300">
            <w:pPr>
              <w:jc w:val="center"/>
              <w:rPr>
                <w:color w:val="404040" w:themeColor="text1" w:themeTint="BF"/>
                <w:sz w:val="20"/>
                <w:szCs w:val="20"/>
              </w:rPr>
            </w:pPr>
            <w:r w:rsidRPr="00525036">
              <w:rPr>
                <w:color w:val="404040" w:themeColor="text1" w:themeTint="BF"/>
                <w:sz w:val="20"/>
                <w:szCs w:val="20"/>
              </w:rPr>
              <w:lastRenderedPageBreak/>
              <w:t>BEM DISTRIBUIDORA DE TÍTULOS E VALORES MOBILIÁRIOS LTDA</w:t>
            </w:r>
            <w:r>
              <w:rPr>
                <w:color w:val="404040" w:themeColor="text1" w:themeTint="BF"/>
                <w:sz w:val="20"/>
                <w:szCs w:val="20"/>
              </w:rPr>
              <w:t>.</w:t>
            </w:r>
          </w:p>
        </w:tc>
        <w:tc>
          <w:tcPr>
            <w:tcW w:w="2115" w:type="dxa"/>
            <w:vAlign w:val="center"/>
          </w:tcPr>
          <w:p w14:paraId="5B748DAF" w14:textId="1F2267A4" w:rsidR="00F57190" w:rsidRPr="00D8508F" w:rsidRDefault="00525036" w:rsidP="00532300">
            <w:pPr>
              <w:jc w:val="center"/>
              <w:rPr>
                <w:color w:val="404040" w:themeColor="text1" w:themeTint="BF"/>
                <w:sz w:val="20"/>
                <w:szCs w:val="20"/>
              </w:rPr>
            </w:pPr>
            <w:r w:rsidRPr="00525036">
              <w:rPr>
                <w:color w:val="404040" w:themeColor="text1" w:themeTint="BF"/>
                <w:sz w:val="20"/>
                <w:szCs w:val="20"/>
              </w:rPr>
              <w:t>00.066.670/0001-00</w:t>
            </w:r>
          </w:p>
        </w:tc>
        <w:tc>
          <w:tcPr>
            <w:tcW w:w="2103" w:type="dxa"/>
            <w:vAlign w:val="center"/>
          </w:tcPr>
          <w:p w14:paraId="216C4FB6" w14:textId="43FD6620" w:rsidR="00F57190" w:rsidRPr="00D8508F" w:rsidRDefault="00525036" w:rsidP="00532300">
            <w:pPr>
              <w:jc w:val="center"/>
              <w:rPr>
                <w:color w:val="404040" w:themeColor="text1" w:themeTint="BF"/>
                <w:sz w:val="20"/>
                <w:szCs w:val="20"/>
              </w:rPr>
            </w:pPr>
            <w:r>
              <w:rPr>
                <w:color w:val="404040" w:themeColor="text1" w:themeTint="BF"/>
                <w:sz w:val="20"/>
                <w:szCs w:val="20"/>
              </w:rPr>
              <w:t>-</w:t>
            </w:r>
          </w:p>
        </w:tc>
        <w:tc>
          <w:tcPr>
            <w:tcW w:w="1457" w:type="dxa"/>
            <w:vAlign w:val="center"/>
            <w:hideMark/>
          </w:tcPr>
          <w:p w14:paraId="533ACA7D" w14:textId="0E75FC4D" w:rsidR="00F57190" w:rsidRPr="00D8508F" w:rsidRDefault="00525036" w:rsidP="00532300">
            <w:pPr>
              <w:jc w:val="center"/>
              <w:rPr>
                <w:color w:val="404040" w:themeColor="text1" w:themeTint="BF"/>
                <w:sz w:val="20"/>
                <w:szCs w:val="20"/>
              </w:rPr>
            </w:pPr>
            <w:r>
              <w:rPr>
                <w:color w:val="404040" w:themeColor="text1" w:themeTint="BF"/>
                <w:sz w:val="20"/>
                <w:szCs w:val="20"/>
              </w:rPr>
              <w:t>10/12/2020</w:t>
            </w:r>
          </w:p>
        </w:tc>
      </w:tr>
    </w:tbl>
    <w:p w14:paraId="6719CC1A" w14:textId="77777777" w:rsidR="00237256" w:rsidRDefault="00237256" w:rsidP="003A48B1">
      <w:pPr>
        <w:rPr>
          <w:b/>
          <w:bCs/>
        </w:rPr>
      </w:pPr>
    </w:p>
    <w:p w14:paraId="30482A01" w14:textId="2AC8726A" w:rsidR="00A74BDA" w:rsidRPr="00385677" w:rsidRDefault="00A74BDA" w:rsidP="00A74BDA">
      <w:pPr>
        <w:rPr>
          <w:b/>
          <w:bCs/>
          <w:color w:val="3B3B98"/>
          <w:sz w:val="28"/>
          <w:szCs w:val="28"/>
        </w:rPr>
      </w:pPr>
      <w:r>
        <w:rPr>
          <w:b/>
          <w:bCs/>
          <w:color w:val="3B3B98"/>
          <w:sz w:val="28"/>
          <w:szCs w:val="28"/>
        </w:rPr>
        <w:t>VI</w:t>
      </w:r>
      <w:r w:rsidRPr="00385677">
        <w:rPr>
          <w:b/>
          <w:bCs/>
          <w:color w:val="3B3B98"/>
          <w:sz w:val="28"/>
          <w:szCs w:val="28"/>
        </w:rPr>
        <w:t xml:space="preserve"> – </w:t>
      </w:r>
      <w:r w:rsidRPr="00C47F93">
        <w:rPr>
          <w:b/>
          <w:bCs/>
          <w:color w:val="3B3B98"/>
          <w:sz w:val="28"/>
          <w:szCs w:val="28"/>
        </w:rPr>
        <w:t>INFORMAÇÕES SOBRE A POLÍTICA DE DISTRIBUIÇÃO (FORMA DE REMUNERAÇÃO DOS DISTRIBUIDORES, RELAÇÃO ENTRE DISTRIBUIDORES E A INSTITUIÇÃO, CONCENTRAÇÃO DE FUNDOS SOB ADMINISTRAÇÃO/GESTÃO E DISTRIBUIDORES):</w:t>
      </w:r>
    </w:p>
    <w:p w14:paraId="5B80487F" w14:textId="2DB45846" w:rsidR="00A74BDA" w:rsidRPr="00385677" w:rsidRDefault="001828C2" w:rsidP="00A74BDA">
      <w:pPr>
        <w:rPr>
          <w:color w:val="404040" w:themeColor="text1" w:themeTint="BF"/>
        </w:rPr>
      </w:pPr>
      <w:r>
        <w:rPr>
          <w:color w:val="404040" w:themeColor="text1" w:themeTint="BF"/>
        </w:rPr>
        <w:t>A instituição apresentou a documentação (contratos de distribuição) ao RPPS</w:t>
      </w:r>
      <w:r w:rsidR="00384A59">
        <w:rPr>
          <w:color w:val="404040" w:themeColor="text1" w:themeTint="BF"/>
        </w:rPr>
        <w:t>, indicando transparência no processo de remuneração quanto aos produtos distribuídos.</w:t>
      </w:r>
    </w:p>
    <w:p w14:paraId="7856AD6D" w14:textId="77777777" w:rsidR="00A74BDA" w:rsidRDefault="00A74BDA" w:rsidP="003A48B1">
      <w:pPr>
        <w:rPr>
          <w:b/>
          <w:bCs/>
        </w:rPr>
      </w:pPr>
    </w:p>
    <w:p w14:paraId="786D06F8" w14:textId="14F95BA8" w:rsidR="00FD3E35" w:rsidRPr="00385677" w:rsidRDefault="00A74BDA" w:rsidP="0085754A">
      <w:pPr>
        <w:rPr>
          <w:b/>
          <w:bCs/>
          <w:color w:val="3B3B98"/>
          <w:sz w:val="28"/>
          <w:szCs w:val="28"/>
        </w:rPr>
      </w:pPr>
      <w:r>
        <w:rPr>
          <w:b/>
          <w:bCs/>
          <w:color w:val="3B3B98"/>
          <w:sz w:val="28"/>
          <w:szCs w:val="28"/>
        </w:rPr>
        <w:t>VII</w:t>
      </w:r>
      <w:r w:rsidR="00237256"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0234EB0B" w14:textId="222C980F" w:rsidR="00693C84" w:rsidRPr="00385677" w:rsidRDefault="003C55D4" w:rsidP="00D8508F">
      <w:pPr>
        <w:jc w:val="both"/>
        <w:rPr>
          <w:color w:val="404040" w:themeColor="text1" w:themeTint="BF"/>
        </w:rPr>
      </w:pPr>
      <w:r>
        <w:rPr>
          <w:color w:val="404040" w:themeColor="text1" w:themeTint="BF"/>
        </w:rPr>
        <w:t>A EMPIRE Capital possui d</w:t>
      </w:r>
      <w:r w:rsidRPr="003C55D4">
        <w:rPr>
          <w:color w:val="404040" w:themeColor="text1" w:themeTint="BF"/>
        </w:rPr>
        <w:t>ata do registro na CVM</w:t>
      </w:r>
      <w:r>
        <w:rPr>
          <w:color w:val="404040" w:themeColor="text1" w:themeTint="BF"/>
        </w:rPr>
        <w:t xml:space="preserve"> de</w:t>
      </w:r>
      <w:r w:rsidR="00086E09">
        <w:rPr>
          <w:color w:val="404040" w:themeColor="text1" w:themeTint="BF"/>
        </w:rPr>
        <w:t xml:space="preserve"> </w:t>
      </w:r>
      <w:r w:rsidR="00086E09" w:rsidRPr="00086E09">
        <w:rPr>
          <w:color w:val="404040" w:themeColor="text1" w:themeTint="BF"/>
        </w:rPr>
        <w:t>14/02/2020</w:t>
      </w:r>
      <w:r w:rsidR="00086E09">
        <w:rPr>
          <w:color w:val="404040" w:themeColor="text1" w:themeTint="BF"/>
        </w:rPr>
        <w:t>, sendo categorizado como “</w:t>
      </w:r>
      <w:r w:rsidRPr="003C55D4">
        <w:rPr>
          <w:color w:val="404040" w:themeColor="text1" w:themeTint="BF"/>
        </w:rPr>
        <w:t>Assessores de Investimento</w:t>
      </w:r>
      <w:r w:rsidR="00086E09">
        <w:rPr>
          <w:color w:val="404040" w:themeColor="text1" w:themeTint="BF"/>
        </w:rPr>
        <w:t>”.</w:t>
      </w:r>
    </w:p>
    <w:p w14:paraId="355903BA" w14:textId="77777777" w:rsidR="00374AF8" w:rsidRPr="00B50007" w:rsidRDefault="00374AF8" w:rsidP="00374AF8"/>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532300">
            <w:pPr>
              <w:rPr>
                <w:b/>
                <w:bCs/>
                <w:color w:val="3B3B98"/>
              </w:rPr>
            </w:pPr>
            <w:r w:rsidRPr="00385677">
              <w:rPr>
                <w:b/>
                <w:bCs/>
                <w:color w:val="3B3B98"/>
              </w:rPr>
              <w:t xml:space="preserve">SOBRE ELEVADO PADRÃO ÉTICO: </w:t>
            </w:r>
          </w:p>
        </w:tc>
      </w:tr>
    </w:tbl>
    <w:p w14:paraId="649062ED" w14:textId="77777777" w:rsidR="00D41834" w:rsidRDefault="00AE300F" w:rsidP="00D8508F">
      <w:pPr>
        <w:jc w:val="both"/>
        <w:rPr>
          <w:color w:val="404040" w:themeColor="text1" w:themeTint="BF"/>
        </w:rPr>
      </w:pPr>
      <w:r w:rsidRPr="00AE300F">
        <w:rPr>
          <w:color w:val="404040" w:themeColor="text1" w:themeTint="BF"/>
        </w:rPr>
        <w:t xml:space="preserve">Empire Capital demonstra compromisso com um elevado padrão ético de conduta nas operações realizadas no mercado financeiro, por meio de diretrizes claras que orientam seus colaboradores a agirem com probidade, boa-fé, transparência e diligência. Essas diretrizes incluem a estrita observância à regulamentação vigente, como a Resolução CVM nº 178, e aos princípios da ANCORD, além de assegurar que a atuação no mercado seja pautada pela lealdade aos clientes, pela independência profissional e pela integridade nas relações. </w:t>
      </w:r>
    </w:p>
    <w:p w14:paraId="3430EE1C" w14:textId="48C25FAC" w:rsidR="00D41834" w:rsidRDefault="00D41834" w:rsidP="00D8508F">
      <w:pPr>
        <w:jc w:val="both"/>
        <w:rPr>
          <w:color w:val="404040" w:themeColor="text1" w:themeTint="BF"/>
        </w:rPr>
      </w:pPr>
      <w:r w:rsidRPr="00D41834">
        <w:rPr>
          <w:color w:val="404040" w:themeColor="text1" w:themeTint="BF"/>
        </w:rPr>
        <w:t>A atividade desenvolvida pela Empire Capital é regulada pela Resolução da Comissão de Valores Mobiliários (“CVM”) nº 179, de 14 de fevereiro de 2023 ("Resolução CVM nº 178”) e pelos Princípios Éticos e de Conduta editados pela Associação Nacional das Corretoras e Distribuidoras de Títulos e Valores Mobiliários, Câmbio e Mercadorias – ANCORD.</w:t>
      </w:r>
    </w:p>
    <w:p w14:paraId="3A8A91BE" w14:textId="122FF89D" w:rsidR="00AE300F" w:rsidRDefault="00AE300F" w:rsidP="00D8508F">
      <w:pPr>
        <w:jc w:val="both"/>
        <w:rPr>
          <w:color w:val="404040" w:themeColor="text1" w:themeTint="BF"/>
        </w:rPr>
      </w:pPr>
      <w:r w:rsidRPr="00AE300F">
        <w:rPr>
          <w:color w:val="404040" w:themeColor="text1" w:themeTint="BF"/>
        </w:rPr>
        <w:t>É vedada qualquer prática que configure fraude, manipulação de mercado, uso de informações privilegiadas ou conflito de interesses, reforçando o compromisso com a confiança e a preservação da relação fiduciária com os investidores.</w:t>
      </w:r>
    </w:p>
    <w:p w14:paraId="2525705B" w14:textId="6585CF25" w:rsidR="00E136F8" w:rsidRPr="00E136F8" w:rsidRDefault="00E136F8" w:rsidP="00D8508F">
      <w:pPr>
        <w:jc w:val="both"/>
        <w:rPr>
          <w:color w:val="404040" w:themeColor="text1" w:themeTint="BF"/>
        </w:rPr>
      </w:pPr>
      <w:r>
        <w:rPr>
          <w:color w:val="404040" w:themeColor="text1" w:themeTint="BF"/>
        </w:rPr>
        <w:t>A Empire possui</w:t>
      </w:r>
      <w:r w:rsidRPr="00E136F8">
        <w:rPr>
          <w:color w:val="404040" w:themeColor="text1" w:themeTint="BF"/>
        </w:rPr>
        <w:t xml:space="preserve"> Código</w:t>
      </w:r>
      <w:r>
        <w:rPr>
          <w:color w:val="404040" w:themeColor="text1" w:themeTint="BF"/>
        </w:rPr>
        <w:t xml:space="preserve"> de Ética vigente e </w:t>
      </w:r>
      <w:r w:rsidRPr="00E136F8">
        <w:rPr>
          <w:color w:val="404040" w:themeColor="text1" w:themeTint="BF"/>
        </w:rPr>
        <w:t xml:space="preserve"> tem por objetivo tornar público os valores e princípios éticos da </w:t>
      </w:r>
      <w:r w:rsidR="00EB28FB">
        <w:rPr>
          <w:color w:val="404040" w:themeColor="text1" w:themeTint="BF"/>
        </w:rPr>
        <w:t>empresa</w:t>
      </w:r>
      <w:r w:rsidRPr="00E136F8">
        <w:rPr>
          <w:color w:val="404040" w:themeColor="text1" w:themeTint="BF"/>
        </w:rPr>
        <w:t xml:space="preserve">, estabelecendo, assim, as regras e padrões éticos e de conduta que são esperados por parte de seus Colaboradores (conforme abaixo definido), independentemente de sua posição hierárquica, tanto na atuação interna, quanto na externa, principalmente em relação aos meios de comunicação com os diversos públicos </w:t>
      </w:r>
      <w:r w:rsidRPr="00E136F8">
        <w:rPr>
          <w:color w:val="404040" w:themeColor="text1" w:themeTint="BF"/>
        </w:rPr>
        <w:lastRenderedPageBreak/>
        <w:t xml:space="preserve">da Empire Capital (clientes, parceiros, prestadores de serviços, fornecedores, órgãos reguladores etc.), dentre os quais: </w:t>
      </w:r>
    </w:p>
    <w:p w14:paraId="2B22333F"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Estrita observância do sistema de leis, normas e costumes que regem sua atividade; </w:t>
      </w:r>
    </w:p>
    <w:p w14:paraId="5A14D4CC"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Probidade e boa-fé; </w:t>
      </w:r>
    </w:p>
    <w:p w14:paraId="6C3478F0"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Diligência; </w:t>
      </w:r>
    </w:p>
    <w:p w14:paraId="34107F6E"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Observância dos interesses de seus clientes; </w:t>
      </w:r>
    </w:p>
    <w:p w14:paraId="1FBD9B6C" w14:textId="103AEB47" w:rsidR="00E136F8" w:rsidRPr="00EB28FB" w:rsidRDefault="00E136F8" w:rsidP="00EB28FB">
      <w:pPr>
        <w:pStyle w:val="PargrafodaLista"/>
        <w:numPr>
          <w:ilvl w:val="0"/>
          <w:numId w:val="6"/>
        </w:numPr>
        <w:rPr>
          <w:color w:val="404040" w:themeColor="text1" w:themeTint="BF"/>
        </w:rPr>
      </w:pPr>
      <w:r w:rsidRPr="00E136F8">
        <w:rPr>
          <w:color w:val="404040" w:themeColor="text1" w:themeTint="BF"/>
        </w:rPr>
        <w:t>Capacitação de modo a buscar o aprimoramento e valorização dos mercados</w:t>
      </w:r>
      <w:r w:rsidR="00EB28FB">
        <w:rPr>
          <w:color w:val="404040" w:themeColor="text1" w:themeTint="BF"/>
        </w:rPr>
        <w:t xml:space="preserve"> </w:t>
      </w:r>
      <w:r w:rsidRPr="00EB28FB">
        <w:rPr>
          <w:color w:val="404040" w:themeColor="text1" w:themeTint="BF"/>
        </w:rPr>
        <w:t xml:space="preserve">financeiro e de capitais; </w:t>
      </w:r>
    </w:p>
    <w:p w14:paraId="4CD5C9E4" w14:textId="6AA45838" w:rsidR="00E136F8" w:rsidRPr="00EB28FB" w:rsidRDefault="00E136F8" w:rsidP="00EB28FB">
      <w:pPr>
        <w:pStyle w:val="PargrafodaLista"/>
        <w:numPr>
          <w:ilvl w:val="0"/>
          <w:numId w:val="6"/>
        </w:numPr>
        <w:rPr>
          <w:color w:val="404040" w:themeColor="text1" w:themeTint="BF"/>
        </w:rPr>
      </w:pPr>
      <w:r w:rsidRPr="00E136F8">
        <w:rPr>
          <w:color w:val="404040" w:themeColor="text1" w:themeTint="BF"/>
        </w:rPr>
        <w:t xml:space="preserve">Transparência sobre os procedimentos envolvidos em suas atividades (obrigação de </w:t>
      </w:r>
      <w:r w:rsidRPr="00EB28FB">
        <w:rPr>
          <w:color w:val="404040" w:themeColor="text1" w:themeTint="BF"/>
        </w:rPr>
        <w:t xml:space="preserve">informar e documentar); </w:t>
      </w:r>
    </w:p>
    <w:p w14:paraId="14078E55" w14:textId="13693A0B" w:rsidR="00E136F8" w:rsidRPr="00EB28FB" w:rsidRDefault="00E136F8" w:rsidP="00EB28FB">
      <w:pPr>
        <w:pStyle w:val="PargrafodaLista"/>
        <w:numPr>
          <w:ilvl w:val="0"/>
          <w:numId w:val="6"/>
        </w:numPr>
        <w:rPr>
          <w:color w:val="404040" w:themeColor="text1" w:themeTint="BF"/>
        </w:rPr>
      </w:pPr>
      <w:r w:rsidRPr="00E136F8">
        <w:rPr>
          <w:color w:val="404040" w:themeColor="text1" w:themeTint="BF"/>
        </w:rPr>
        <w:t xml:space="preserve">Preservação do dever fiduciário com relação aos clientes dos fundos de investimentos </w:t>
      </w:r>
      <w:r w:rsidRPr="00EB28FB">
        <w:rPr>
          <w:color w:val="404040" w:themeColor="text1" w:themeTint="BF"/>
        </w:rPr>
        <w:t xml:space="preserve">distribuídos; </w:t>
      </w:r>
    </w:p>
    <w:p w14:paraId="00EC1B0A"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Preservação do sistema de liberdade de iniciativa e de livre concorrência; </w:t>
      </w:r>
    </w:p>
    <w:p w14:paraId="7CD5FF08" w14:textId="77777777" w:rsidR="00E136F8" w:rsidRPr="00E136F8" w:rsidRDefault="00E136F8" w:rsidP="00E136F8">
      <w:pPr>
        <w:pStyle w:val="PargrafodaLista"/>
        <w:numPr>
          <w:ilvl w:val="0"/>
          <w:numId w:val="6"/>
        </w:numPr>
        <w:rPr>
          <w:color w:val="404040" w:themeColor="text1" w:themeTint="BF"/>
        </w:rPr>
      </w:pPr>
      <w:r w:rsidRPr="00E136F8">
        <w:rPr>
          <w:color w:val="404040" w:themeColor="text1" w:themeTint="BF"/>
        </w:rPr>
        <w:t xml:space="preserve">Responsabilidade social e espírito público; e </w:t>
      </w:r>
    </w:p>
    <w:p w14:paraId="17DDCE3B" w14:textId="081EE6E5" w:rsidR="00AE300F" w:rsidRPr="00A954AC" w:rsidRDefault="00E136F8" w:rsidP="00A954AC">
      <w:pPr>
        <w:pStyle w:val="PargrafodaLista"/>
        <w:numPr>
          <w:ilvl w:val="0"/>
          <w:numId w:val="6"/>
        </w:numPr>
        <w:rPr>
          <w:color w:val="404040" w:themeColor="text1" w:themeTint="BF"/>
        </w:rPr>
      </w:pPr>
      <w:r w:rsidRPr="00E136F8">
        <w:rPr>
          <w:color w:val="404040" w:themeColor="text1" w:themeTint="BF"/>
        </w:rPr>
        <w:t>Manutenção do estrito sigilo sobre as informações confidenciais que lhes forem</w:t>
      </w:r>
      <w:r w:rsidR="00A954AC">
        <w:rPr>
          <w:color w:val="404040" w:themeColor="text1" w:themeTint="BF"/>
        </w:rPr>
        <w:t xml:space="preserve"> </w:t>
      </w:r>
      <w:r w:rsidRPr="00A954AC">
        <w:rPr>
          <w:color w:val="404040" w:themeColor="text1" w:themeTint="BF"/>
        </w:rPr>
        <w:t>confiadas.</w:t>
      </w:r>
    </w:p>
    <w:p w14:paraId="4D182931" w14:textId="77777777" w:rsidR="003804EF" w:rsidRPr="00385677" w:rsidRDefault="003804EF" w:rsidP="00EF0037">
      <w:pPr>
        <w:rPr>
          <w:b/>
          <w:bCs/>
          <w:color w:val="3B3B98"/>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532300">
            <w:pPr>
              <w:rPr>
                <w:b/>
                <w:bCs/>
                <w:color w:val="3B3B98"/>
              </w:rPr>
            </w:pPr>
            <w:r w:rsidRPr="00385677">
              <w:rPr>
                <w:b/>
                <w:bCs/>
                <w:color w:val="3B3B98"/>
              </w:rPr>
              <w:t>SOBRE AUSÊNCIA DE RESTRIÇÕES:</w:t>
            </w:r>
          </w:p>
        </w:tc>
      </w:tr>
    </w:tbl>
    <w:p w14:paraId="13B6A2EE" w14:textId="668EC79A" w:rsidR="0077499B" w:rsidRDefault="008C3190" w:rsidP="00D8508F">
      <w:pPr>
        <w:jc w:val="both"/>
        <w:rPr>
          <w:color w:val="404040" w:themeColor="text1" w:themeTint="BF"/>
        </w:rPr>
      </w:pPr>
      <w:r w:rsidRPr="008C3190">
        <w:rPr>
          <w:color w:val="404040" w:themeColor="text1" w:themeTint="BF"/>
        </w:rPr>
        <w:t>Empire Capital adota uma estrutura robusta de compliance, garantindo o cumprimento integral das normas legais e regulatórias aplicáveis, como a Lei Anticorrupção (Lei nº 12.846/2013), a Lei de Lavagem de Dinheiro (Lei nº 9.613/1998) e as demais diretrizes da CVM e da autorregulação. A empresa estabelece mecanismos de controle e reporte obrigatório de qualquer suspeita de irregularidade ou infração, prevendo sanções internas e responsabilização em caso de descumprimento. Além disso, veda expressamente qualquer envolvimento com práticas ilícitas, como corrupção, suborno, financiamento ao terrorismo ou concessão de vantagens indevidas a agentes públicos, mantendo uma conduta institucional pautada pela legalidade, integridade e transparência.</w:t>
      </w:r>
      <w:r w:rsidR="00A954AC">
        <w:rPr>
          <w:color w:val="404040" w:themeColor="text1" w:themeTint="BF"/>
        </w:rPr>
        <w:t xml:space="preserve"> A empresa não possui processos em aberto registrados na CVM.</w:t>
      </w:r>
    </w:p>
    <w:p w14:paraId="1D7702DB" w14:textId="77777777" w:rsidR="00525036" w:rsidRPr="00A954AC" w:rsidRDefault="00525036" w:rsidP="00D8508F">
      <w:pPr>
        <w:jc w:val="both"/>
        <w:rPr>
          <w:color w:val="404040" w:themeColor="text1" w:themeTint="BF"/>
        </w:rPr>
      </w:pPr>
    </w:p>
    <w:p w14:paraId="588CB87A" w14:textId="77777777" w:rsidR="0077499B" w:rsidRPr="00B50007" w:rsidRDefault="0077499B"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418DD419" w14:textId="73A9A074" w:rsidR="00CE1A54" w:rsidRDefault="00437BA9" w:rsidP="00D8508F">
      <w:pPr>
        <w:jc w:val="both"/>
        <w:rPr>
          <w:color w:val="404040" w:themeColor="text1" w:themeTint="BF"/>
        </w:rPr>
      </w:pPr>
      <w:r w:rsidRPr="00437BA9">
        <w:rPr>
          <w:color w:val="404040" w:themeColor="text1" w:themeTint="BF"/>
        </w:rPr>
        <w:t>Empire Capital Assessoria de Investimentos Ltda foi fundada em 16/12/2019 de acordo com registro na CVM em 14/02/2020.</w:t>
      </w:r>
    </w:p>
    <w:p w14:paraId="52B172F2" w14:textId="47B3CD4B" w:rsidR="007E35F3" w:rsidRPr="007E35F3" w:rsidRDefault="007E35F3" w:rsidP="00D8508F">
      <w:pPr>
        <w:jc w:val="both"/>
        <w:rPr>
          <w:color w:val="404040" w:themeColor="text1" w:themeTint="BF"/>
        </w:rPr>
      </w:pPr>
      <w:r w:rsidRPr="007E35F3">
        <w:rPr>
          <w:color w:val="404040" w:themeColor="text1" w:themeTint="BF"/>
        </w:rPr>
        <w:t>Com relação ao principal sócio e executivo da Empire Capital, qual seja o Sr. Rafael Bordim, este é graduado em Administração pela Universidade Paulista (UNIP) (dezembro de 2010), com Pós</w:t>
      </w:r>
      <w:r>
        <w:rPr>
          <w:color w:val="404040" w:themeColor="text1" w:themeTint="BF"/>
        </w:rPr>
        <w:t xml:space="preserve"> </w:t>
      </w:r>
      <w:r w:rsidRPr="007E35F3">
        <w:rPr>
          <w:color w:val="404040" w:themeColor="text1" w:themeTint="BF"/>
        </w:rPr>
        <w:t xml:space="preserve">Graduação em Produtos Financeiros e Gestão de Risco pela Fundação Instituto de Administração (FIA) (dezembro 2013). </w:t>
      </w:r>
    </w:p>
    <w:p w14:paraId="6104527A" w14:textId="157ACC3D" w:rsidR="00437BA9" w:rsidRPr="00385677" w:rsidRDefault="007E35F3" w:rsidP="00D8508F">
      <w:pPr>
        <w:jc w:val="both"/>
        <w:rPr>
          <w:color w:val="404040" w:themeColor="text1" w:themeTint="BF"/>
        </w:rPr>
      </w:pPr>
      <w:r w:rsidRPr="007E35F3">
        <w:rPr>
          <w:color w:val="404040" w:themeColor="text1" w:themeTint="BF"/>
        </w:rPr>
        <w:t>O Sr. Rafael possui ampla experiência no mercado financeiro e de capitais, totalizando 17 anos (dezessete) anos de experiência profissional, 10 (dez) anos dos quais com Consultoria de Investimentos, 4 anos com produtos financeiros, e 2 (dois) anos atuando como Assessor de Investimento, certificação emitida pela ANCORD.</w:t>
      </w:r>
    </w:p>
    <w:p w14:paraId="1493B972" w14:textId="172AE4C1" w:rsidR="00F37F28" w:rsidRPr="00F37F28" w:rsidRDefault="00F37F28" w:rsidP="00D8508F">
      <w:pPr>
        <w:jc w:val="both"/>
        <w:rPr>
          <w:color w:val="404040" w:themeColor="text1" w:themeTint="BF"/>
        </w:rPr>
      </w:pPr>
      <w:r w:rsidRPr="00F37F28">
        <w:rPr>
          <w:color w:val="404040" w:themeColor="text1" w:themeTint="BF"/>
        </w:rPr>
        <w:lastRenderedPageBreak/>
        <w:t xml:space="preserve">Rafael Bordim foi comercial na Vinci Partners, de fevereiro de 2019 a março de 2023, período durante o qual distribuiu fundos da Gestora junto à Bem Distribuidora de Títulos e Valores Mobiliários Ltda., empresa do Grupo Bradesco. </w:t>
      </w:r>
    </w:p>
    <w:p w14:paraId="6461FCBC" w14:textId="63075716" w:rsidR="00CE1A54" w:rsidRPr="00F37F28" w:rsidRDefault="00F37F28" w:rsidP="00D8508F">
      <w:pPr>
        <w:jc w:val="both"/>
        <w:rPr>
          <w:color w:val="404040" w:themeColor="text1" w:themeTint="BF"/>
        </w:rPr>
      </w:pPr>
      <w:r w:rsidRPr="00F37F28">
        <w:rPr>
          <w:color w:val="404040" w:themeColor="text1" w:themeTint="BF"/>
        </w:rPr>
        <w:t>O Sr. Rafael se desvinculou de suas atividades anteriores em busca de novos objetivos profissionais. Nesse sentido, ele tornou-se sócio-administrador da Empire Capital, acumulando a função de planejamento estratégico e execução das diretrizes empresariais, além das responsabilidades legais a ele atribuídas.</w:t>
      </w:r>
    </w:p>
    <w:p w14:paraId="5367AF51" w14:textId="77777777" w:rsidR="00B50007" w:rsidRPr="00B50007" w:rsidRDefault="00B50007" w:rsidP="00CE1A54"/>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0263FCBC" w14:textId="19CCA333" w:rsidR="00CE1A54" w:rsidRDefault="002145F9" w:rsidP="00CE1A54">
      <w:pPr>
        <w:rPr>
          <w:color w:val="404040" w:themeColor="text1" w:themeTint="BF"/>
        </w:rPr>
      </w:pPr>
      <w:r>
        <w:rPr>
          <w:color w:val="404040" w:themeColor="text1" w:themeTint="BF"/>
        </w:rPr>
        <w:t>Conforme informado n</w:t>
      </w:r>
      <w:r w:rsidR="006342B9">
        <w:rPr>
          <w:color w:val="404040" w:themeColor="text1" w:themeTint="BF"/>
        </w:rPr>
        <w:t xml:space="preserve">a apresentação institucional na empresa, o setor comercial dispõe de vasta atuação no mercado financeiro/previdenciário. A </w:t>
      </w:r>
      <w:r w:rsidR="004B05CD">
        <w:rPr>
          <w:color w:val="404040" w:themeColor="text1" w:themeTint="BF"/>
        </w:rPr>
        <w:t>linha do tempo abaixo foi extraída da apresentação institucional, contendo a experiência dos colaboradores:</w:t>
      </w:r>
    </w:p>
    <w:p w14:paraId="6E01B74D" w14:textId="0BB69DE9" w:rsidR="004B05CD" w:rsidRDefault="004B05CD" w:rsidP="00CE1A54">
      <w:pPr>
        <w:rPr>
          <w:color w:val="404040" w:themeColor="text1" w:themeTint="BF"/>
        </w:rPr>
      </w:pPr>
      <w:r w:rsidRPr="004B05CD">
        <w:rPr>
          <w:noProof/>
          <w:color w:val="404040" w:themeColor="text1" w:themeTint="BF"/>
        </w:rPr>
        <w:drawing>
          <wp:inline distT="0" distB="0" distL="0" distR="0" wp14:anchorId="77D4B222" wp14:editId="6206B858">
            <wp:extent cx="5400040" cy="1659255"/>
            <wp:effectExtent l="0" t="0" r="0" b="0"/>
            <wp:docPr id="1546828634" name="Imagem 1" descr="Linha do tem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828634" name="Imagem 1" descr="Linha do tempo&#10;&#10;O conteúdo gerado por IA pode estar incorreto."/>
                    <pic:cNvPicPr/>
                  </pic:nvPicPr>
                  <pic:blipFill>
                    <a:blip r:embed="rId10"/>
                    <a:stretch>
                      <a:fillRect/>
                    </a:stretch>
                  </pic:blipFill>
                  <pic:spPr>
                    <a:xfrm>
                      <a:off x="0" y="0"/>
                      <a:ext cx="5400040" cy="1659255"/>
                    </a:xfrm>
                    <a:prstGeom prst="rect">
                      <a:avLst/>
                    </a:prstGeom>
                  </pic:spPr>
                </pic:pic>
              </a:graphicData>
            </a:graphic>
          </wp:inline>
        </w:drawing>
      </w:r>
    </w:p>
    <w:p w14:paraId="2D776CFA" w14:textId="6C070919" w:rsidR="00B50007" w:rsidRDefault="00DB334C" w:rsidP="00CE1A54">
      <w:pPr>
        <w:rPr>
          <w:color w:val="404040" w:themeColor="text1" w:themeTint="BF"/>
        </w:rPr>
      </w:pPr>
      <w:r>
        <w:rPr>
          <w:color w:val="404040" w:themeColor="text1" w:themeTint="BF"/>
        </w:rPr>
        <w:t xml:space="preserve">A Empire Capital possui registro na CVM em fevereiro de 2020, </w:t>
      </w:r>
      <w:r w:rsidR="00D575AD">
        <w:rPr>
          <w:color w:val="404040" w:themeColor="text1" w:themeTint="BF"/>
        </w:rPr>
        <w:t>logo,</w:t>
      </w:r>
      <w:r w:rsidR="00D575AD" w:rsidRPr="008F61B1">
        <w:rPr>
          <w:color w:val="404040" w:themeColor="text1" w:themeTint="BF"/>
        </w:rPr>
        <w:t xml:space="preserve"> possui mais de 5 anos de atuação como distribuidor de ativos.</w:t>
      </w:r>
    </w:p>
    <w:p w14:paraId="257BC43C" w14:textId="77777777" w:rsidR="00D575AD" w:rsidRPr="00D575AD" w:rsidRDefault="00D575AD" w:rsidP="00CE1A54">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532300">
            <w:pPr>
              <w:rPr>
                <w:b/>
                <w:bCs/>
                <w:color w:val="3B3B98"/>
              </w:rPr>
            </w:pPr>
            <w:r w:rsidRPr="00385677">
              <w:rPr>
                <w:b/>
                <w:bCs/>
                <w:color w:val="3B3B98"/>
              </w:rPr>
              <w:t>SOBRE VOLUME DE RECURSOS:</w:t>
            </w:r>
          </w:p>
        </w:tc>
      </w:tr>
    </w:tbl>
    <w:p w14:paraId="5F09A461" w14:textId="7A2EFB65" w:rsidR="0077499B" w:rsidRDefault="00AB2724" w:rsidP="00C54188">
      <w:pPr>
        <w:rPr>
          <w:color w:val="404040" w:themeColor="text1" w:themeTint="BF"/>
        </w:rPr>
      </w:pPr>
      <w:r>
        <w:rPr>
          <w:color w:val="404040" w:themeColor="text1" w:themeTint="BF"/>
        </w:rPr>
        <w:t xml:space="preserve">A empresa possui foco no mercado institucional, sendo mais de 100 RPPS como clientes. O volume de recursos distribuídos </w:t>
      </w:r>
      <w:r w:rsidR="009A6A61">
        <w:rPr>
          <w:color w:val="404040" w:themeColor="text1" w:themeTint="BF"/>
        </w:rPr>
        <w:t xml:space="preserve">supera os </w:t>
      </w:r>
      <w:r w:rsidR="009A6A61" w:rsidRPr="009A6A61">
        <w:rPr>
          <w:color w:val="404040" w:themeColor="text1" w:themeTint="BF"/>
        </w:rPr>
        <w:t>R$ 2,7 bilhões</w:t>
      </w:r>
      <w:r w:rsidR="009A6A61">
        <w:rPr>
          <w:color w:val="404040" w:themeColor="text1" w:themeTint="BF"/>
        </w:rPr>
        <w:t>, conforme consta na apresentação institucional da empresa.</w:t>
      </w:r>
    </w:p>
    <w:p w14:paraId="1FF28E11" w14:textId="77777777" w:rsidR="0077499B" w:rsidRPr="00385677" w:rsidRDefault="0077499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532300">
            <w:pPr>
              <w:rPr>
                <w:b/>
                <w:bCs/>
                <w:color w:val="404040" w:themeColor="text1" w:themeTint="BF"/>
              </w:rPr>
            </w:pPr>
            <w:r w:rsidRPr="00385677">
              <w:rPr>
                <w:b/>
                <w:bCs/>
                <w:color w:val="3B3B98"/>
              </w:rPr>
              <w:t xml:space="preserve">SOBRE QUALIFICAÇÃO DO CORPO TÉCNICO: </w:t>
            </w:r>
          </w:p>
        </w:tc>
      </w:tr>
    </w:tbl>
    <w:p w14:paraId="7DDD4B08" w14:textId="75D3A3E4" w:rsidR="003804EF" w:rsidRDefault="00AF64FD" w:rsidP="00C54188">
      <w:pPr>
        <w:rPr>
          <w:color w:val="404040" w:themeColor="text1" w:themeTint="BF"/>
        </w:rPr>
      </w:pPr>
      <w:r w:rsidRPr="00AF64FD">
        <w:rPr>
          <w:color w:val="404040" w:themeColor="text1" w:themeTint="BF"/>
        </w:rPr>
        <w:t>Empire Capital possui 11 (onze) sócios</w:t>
      </w:r>
      <w:r>
        <w:rPr>
          <w:color w:val="404040" w:themeColor="text1" w:themeTint="BF"/>
        </w:rPr>
        <w:t xml:space="preserve"> e</w:t>
      </w:r>
      <w:r w:rsidRPr="00AF64FD">
        <w:rPr>
          <w:color w:val="404040" w:themeColor="text1" w:themeTint="BF"/>
        </w:rPr>
        <w:t xml:space="preserve"> equipe composta por 6</w:t>
      </w:r>
      <w:r>
        <w:rPr>
          <w:color w:val="404040" w:themeColor="text1" w:themeTint="BF"/>
        </w:rPr>
        <w:t xml:space="preserve"> </w:t>
      </w:r>
      <w:r w:rsidRPr="00AF64FD">
        <w:rPr>
          <w:color w:val="404040" w:themeColor="text1" w:themeTint="BF"/>
        </w:rPr>
        <w:t>(seis) colaboradores que exercem funções operacionais relacionadas as áreas administrativas e do financeiro.</w:t>
      </w:r>
    </w:p>
    <w:p w14:paraId="6B57A748" w14:textId="735FA905" w:rsidR="0077499B" w:rsidRDefault="00AF64FD" w:rsidP="00C54188">
      <w:pPr>
        <w:rPr>
          <w:color w:val="404040" w:themeColor="text1" w:themeTint="BF"/>
        </w:rPr>
      </w:pPr>
      <w:r>
        <w:rPr>
          <w:color w:val="404040" w:themeColor="text1" w:themeTint="BF"/>
        </w:rPr>
        <w:t xml:space="preserve">A empresa </w:t>
      </w:r>
      <w:r w:rsidR="00641035">
        <w:rPr>
          <w:color w:val="404040" w:themeColor="text1" w:themeTint="BF"/>
        </w:rPr>
        <w:t>disponibilizou ao RPPS o Resumo Profissional se sua equipe, comprovando a experiência e qualificação na atuação no segmento previdenciário e financeiro.</w:t>
      </w:r>
    </w:p>
    <w:p w14:paraId="4575E49D" w14:textId="77777777" w:rsidR="00641035" w:rsidRPr="00641035" w:rsidRDefault="00641035"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532300">
            <w:pPr>
              <w:rPr>
                <w:b/>
                <w:bCs/>
                <w:color w:val="404040" w:themeColor="text1" w:themeTint="BF"/>
              </w:rPr>
            </w:pPr>
            <w:r w:rsidRPr="00385677">
              <w:rPr>
                <w:b/>
                <w:bCs/>
                <w:color w:val="3B3B98"/>
              </w:rPr>
              <w:t>SOBRE SEGREGAÇÃO DE ATIVIDADES:</w:t>
            </w:r>
          </w:p>
        </w:tc>
      </w:tr>
    </w:tbl>
    <w:p w14:paraId="7C21368A" w14:textId="2A30C9EB" w:rsidR="00C54188" w:rsidRDefault="00D74613" w:rsidP="00D8508F">
      <w:pPr>
        <w:jc w:val="both"/>
        <w:rPr>
          <w:color w:val="404040" w:themeColor="text1" w:themeTint="BF"/>
        </w:rPr>
      </w:pPr>
      <w:r>
        <w:rPr>
          <w:color w:val="404040" w:themeColor="text1" w:themeTint="BF"/>
        </w:rPr>
        <w:t>Conforme consta no Código de Ética da instituição, “o</w:t>
      </w:r>
      <w:r w:rsidRPr="00D74613">
        <w:rPr>
          <w:color w:val="404040" w:themeColor="text1" w:themeTint="BF"/>
        </w:rPr>
        <w:t xml:space="preserve">s Colaboradores têm o dever de agir com boa-fé e de acordo com as melhores práticas de mercado, visando sempre os interesses dos clientes e da Instituição Intermediária, preservando da melhor maneira a </w:t>
      </w:r>
      <w:r w:rsidRPr="00D74613">
        <w:rPr>
          <w:color w:val="404040" w:themeColor="text1" w:themeTint="BF"/>
        </w:rPr>
        <w:lastRenderedPageBreak/>
        <w:t>relação cliente – Empire Capital e Empire Capital – Instituição Intermediária.</w:t>
      </w:r>
      <w:r>
        <w:rPr>
          <w:color w:val="404040" w:themeColor="text1" w:themeTint="BF"/>
        </w:rPr>
        <w:t xml:space="preserve"> </w:t>
      </w:r>
      <w:r w:rsidRPr="00D74613">
        <w:rPr>
          <w:color w:val="404040" w:themeColor="text1" w:themeTint="BF"/>
        </w:rPr>
        <w:t>Os Colaboradores deverão estar atentos para uma possível situação de Conflito de Interesses, e sempre que tal situação ocorrer deverão informar, imediatamente, a Responsável pelo Compliance sobre sua existência e abster-se de consumar o ato ou omissão originador do Conflito de Interesse até decisão em contrário.</w:t>
      </w:r>
      <w:r>
        <w:rPr>
          <w:color w:val="404040" w:themeColor="text1" w:themeTint="BF"/>
        </w:rPr>
        <w:t>”</w:t>
      </w:r>
    </w:p>
    <w:p w14:paraId="32A850D2" w14:textId="1E8F0018" w:rsidR="003804EF" w:rsidRPr="004C6AA7" w:rsidRDefault="00E9554A" w:rsidP="00D8508F">
      <w:pPr>
        <w:jc w:val="both"/>
        <w:rPr>
          <w:color w:val="404040" w:themeColor="text1" w:themeTint="BF"/>
        </w:rPr>
      </w:pPr>
      <w:r>
        <w:rPr>
          <w:color w:val="404040" w:themeColor="text1" w:themeTint="BF"/>
        </w:rPr>
        <w:t xml:space="preserve">A empresa possui a implementação do Compliance que </w:t>
      </w:r>
      <w:r w:rsidR="004C6AA7" w:rsidRPr="004C6AA7">
        <w:rPr>
          <w:color w:val="404040" w:themeColor="text1" w:themeTint="BF"/>
        </w:rPr>
        <w:t>adota a segregação de atividades como princípio fundamental de controle interno e governança.</w:t>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C8479E0" w14:textId="0770402D" w:rsidR="00B50007" w:rsidRDefault="00D8508F" w:rsidP="00B50007">
      <w:pPr>
        <w:rPr>
          <w:color w:val="404040" w:themeColor="text1" w:themeTint="BF"/>
        </w:rPr>
      </w:pPr>
      <w:r>
        <w:rPr>
          <w:color w:val="404040" w:themeColor="text1" w:themeTint="BF"/>
        </w:rPr>
        <w:t>Foi verificada a aderência da rentabilidade aos indicadores de desempenho e riscos. O gráfico abaixo representa parte desta análise, contemplando os fundos enquadrados no segmento de Renda Variável (artigo 8º inciso I da Resolução CMN 4.963/2021):</w:t>
      </w:r>
    </w:p>
    <w:p w14:paraId="4ABAF972" w14:textId="53E0BE4F" w:rsidR="00D8508F" w:rsidRDefault="00D8508F" w:rsidP="00B50007">
      <w:pPr>
        <w:rPr>
          <w:color w:val="404040" w:themeColor="text1" w:themeTint="BF"/>
        </w:rPr>
      </w:pPr>
      <w:r w:rsidRPr="00D8508F">
        <w:rPr>
          <w:color w:val="404040" w:themeColor="text1" w:themeTint="BF"/>
        </w:rPr>
        <w:drawing>
          <wp:inline distT="0" distB="0" distL="0" distR="0" wp14:anchorId="6FF1AD3F" wp14:editId="3BA4974F">
            <wp:extent cx="5400040" cy="1774825"/>
            <wp:effectExtent l="0" t="0" r="0" b="0"/>
            <wp:docPr id="814328369" name="Imagem 1" descr="Gráfico, Histo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28369" name="Imagem 1" descr="Gráfico, Histograma&#10;&#10;O conteúdo gerado por IA pode estar incorreto."/>
                    <pic:cNvPicPr/>
                  </pic:nvPicPr>
                  <pic:blipFill>
                    <a:blip r:embed="rId11"/>
                    <a:stretch>
                      <a:fillRect/>
                    </a:stretch>
                  </pic:blipFill>
                  <pic:spPr>
                    <a:xfrm>
                      <a:off x="0" y="0"/>
                      <a:ext cx="5400040" cy="1774825"/>
                    </a:xfrm>
                    <a:prstGeom prst="rect">
                      <a:avLst/>
                    </a:prstGeom>
                  </pic:spPr>
                </pic:pic>
              </a:graphicData>
            </a:graphic>
          </wp:inline>
        </w:drawing>
      </w:r>
    </w:p>
    <w:p w14:paraId="42802574" w14:textId="7D9C3952" w:rsidR="00B50007" w:rsidRDefault="00D8508F" w:rsidP="00D8508F">
      <w:pPr>
        <w:rPr>
          <w:color w:val="404040" w:themeColor="text1" w:themeTint="BF"/>
        </w:rPr>
      </w:pPr>
      <w:r>
        <w:rPr>
          <w:color w:val="404040" w:themeColor="text1" w:themeTint="BF"/>
        </w:rPr>
        <w:t>Para tal análise, foi observada a janela de cinco anos, contemplando o período solicitado no item.</w:t>
      </w:r>
    </w:p>
    <w:p w14:paraId="327A36A3" w14:textId="77777777" w:rsidR="00D8508F" w:rsidRPr="00D8508F" w:rsidRDefault="00D8508F" w:rsidP="00D8508F">
      <w:pPr>
        <w:rPr>
          <w:color w:val="404040" w:themeColor="text1" w:themeTint="BF"/>
        </w:rPr>
      </w:pPr>
    </w:p>
    <w:p w14:paraId="1B50EA88" w14:textId="39DEB721" w:rsidR="00BB44DD" w:rsidRPr="00385677" w:rsidRDefault="00A74BDA" w:rsidP="00BB44DD">
      <w:pPr>
        <w:rPr>
          <w:b/>
          <w:bCs/>
          <w:color w:val="3B3B98"/>
          <w:sz w:val="28"/>
          <w:szCs w:val="28"/>
        </w:rPr>
      </w:pPr>
      <w:r>
        <w:rPr>
          <w:b/>
          <w:bCs/>
          <w:color w:val="3B3B98"/>
          <w:sz w:val="28"/>
          <w:szCs w:val="28"/>
        </w:rPr>
        <w:t>VIII</w:t>
      </w:r>
      <w:r w:rsidR="00BB44DD" w:rsidRPr="00385677">
        <w:rPr>
          <w:b/>
          <w:bCs/>
          <w:color w:val="3B3B98"/>
          <w:sz w:val="28"/>
          <w:szCs w:val="28"/>
        </w:rPr>
        <w:t xml:space="preserve"> – PARECER </w:t>
      </w:r>
      <w:r w:rsidR="00B50007" w:rsidRPr="00385677">
        <w:rPr>
          <w:b/>
          <w:bCs/>
          <w:color w:val="3B3B98"/>
          <w:sz w:val="28"/>
          <w:szCs w:val="28"/>
        </w:rPr>
        <w:t xml:space="preserve">SOBRE </w:t>
      </w:r>
      <w:r w:rsidR="00837D3E">
        <w:rPr>
          <w:b/>
          <w:bCs/>
          <w:color w:val="3B3B98"/>
          <w:sz w:val="28"/>
          <w:szCs w:val="28"/>
        </w:rPr>
        <w:t>O AAI</w:t>
      </w:r>
      <w:r w:rsidR="00B50007" w:rsidRPr="00385677">
        <w:rPr>
          <w:b/>
          <w:bCs/>
          <w:color w:val="3B3B98"/>
          <w:sz w:val="28"/>
          <w:szCs w:val="28"/>
        </w:rPr>
        <w:t xml:space="preserve"> </w:t>
      </w:r>
    </w:p>
    <w:p w14:paraId="5F1F1798" w14:textId="7FEAB8EC" w:rsidR="00525036" w:rsidRPr="00525036" w:rsidRDefault="00525036" w:rsidP="00525036">
      <w:pPr>
        <w:jc w:val="both"/>
        <w:rPr>
          <w:color w:val="404040" w:themeColor="text1" w:themeTint="BF"/>
        </w:rPr>
      </w:pPr>
      <w:r w:rsidRPr="00525036">
        <w:rPr>
          <w:color w:val="404040" w:themeColor="text1" w:themeTint="BF"/>
        </w:rPr>
        <w:t xml:space="preserve">Com base na análise da documentação apresentada, </w:t>
      </w:r>
      <w:r w:rsidRPr="00525036">
        <w:rPr>
          <w:color w:val="404040" w:themeColor="text1" w:themeTint="BF"/>
        </w:rPr>
        <w:t xml:space="preserve">a </w:t>
      </w:r>
      <w:r w:rsidRPr="00525036">
        <w:rPr>
          <w:color w:val="404040" w:themeColor="text1" w:themeTint="BF"/>
        </w:rPr>
        <w:t xml:space="preserve">instituição possui registro vigente junto à CVM para a atividade de </w:t>
      </w:r>
      <w:r w:rsidRPr="00525036">
        <w:rPr>
          <w:color w:val="404040" w:themeColor="text1" w:themeTint="BF"/>
        </w:rPr>
        <w:t>assessor de investimentos</w:t>
      </w:r>
      <w:r w:rsidRPr="00525036">
        <w:rPr>
          <w:color w:val="404040" w:themeColor="text1" w:themeTint="BF"/>
        </w:rPr>
        <w:t>, estrutura de governança com segregação de funções, corpo técnico qualificado com certificações reconhecidas e experiência compatível com as exigências normativas. Também apresenta regularidade fiscal, trabalhista e previdenciária.</w:t>
      </w:r>
    </w:p>
    <w:p w14:paraId="480DC8F3" w14:textId="73FA8BAC" w:rsidR="003C1B37" w:rsidRDefault="00525036" w:rsidP="00525036">
      <w:pPr>
        <w:jc w:val="both"/>
        <w:rPr>
          <w:color w:val="404040" w:themeColor="text1" w:themeTint="BF"/>
        </w:rPr>
      </w:pPr>
      <w:r w:rsidRPr="00525036">
        <w:rPr>
          <w:color w:val="404040" w:themeColor="text1" w:themeTint="BF"/>
        </w:rPr>
        <w:t>Dessa forma, manifesta-se parecer técnico favorável ao credenciamento da Empire Capital Assessoria de Investimentos Ltda. para prestação de serviços no âmbito do Regime Próprio de Previdência Social (RPPS).</w:t>
      </w:r>
    </w:p>
    <w:p w14:paraId="72C4330D" w14:textId="77777777" w:rsidR="00525036" w:rsidRDefault="00525036" w:rsidP="00525036">
      <w:pPr>
        <w:jc w:val="both"/>
        <w:rPr>
          <w:color w:val="404040" w:themeColor="text1" w:themeTint="BF"/>
        </w:rPr>
      </w:pPr>
    </w:p>
    <w:p w14:paraId="267D360B" w14:textId="77777777" w:rsidR="00525036" w:rsidRDefault="00525036" w:rsidP="00525036">
      <w:pPr>
        <w:jc w:val="both"/>
        <w:rPr>
          <w:color w:val="404040" w:themeColor="text1" w:themeTint="BF"/>
        </w:rPr>
      </w:pPr>
    </w:p>
    <w:p w14:paraId="04036B45" w14:textId="77777777" w:rsidR="00525036" w:rsidRDefault="00525036" w:rsidP="00525036">
      <w:pPr>
        <w:jc w:val="both"/>
        <w:rPr>
          <w:color w:val="404040" w:themeColor="text1" w:themeTint="BF"/>
        </w:rPr>
      </w:pPr>
    </w:p>
    <w:p w14:paraId="60C9BE3C" w14:textId="77777777" w:rsidR="00525036" w:rsidRPr="00525036" w:rsidRDefault="00525036" w:rsidP="00525036">
      <w:pPr>
        <w:jc w:val="both"/>
        <w:rPr>
          <w:color w:val="404040" w:themeColor="text1" w:themeTint="BF"/>
        </w:rPr>
      </w:pPr>
    </w:p>
    <w:p w14:paraId="41F0DEEF" w14:textId="77777777" w:rsidR="003C1B37" w:rsidRPr="00385677" w:rsidRDefault="003C1B37" w:rsidP="00BB44DD">
      <w:pPr>
        <w:rPr>
          <w:b/>
          <w:bCs/>
          <w:color w:val="404040" w:themeColor="text1" w:themeTint="BF"/>
        </w:rPr>
      </w:pPr>
    </w:p>
    <w:p w14:paraId="7278CB64" w14:textId="38A0F454" w:rsidR="003C1B37" w:rsidRPr="00385677" w:rsidRDefault="003C1B37" w:rsidP="00BB44DD">
      <w:pPr>
        <w:rPr>
          <w:b/>
          <w:bCs/>
          <w:color w:val="3B3B98"/>
          <w:sz w:val="28"/>
          <w:szCs w:val="28"/>
        </w:rPr>
      </w:pPr>
      <w:r w:rsidRPr="00385677">
        <w:rPr>
          <w:b/>
          <w:bCs/>
          <w:color w:val="3B3B98"/>
          <w:sz w:val="28"/>
          <w:szCs w:val="28"/>
        </w:rPr>
        <w:lastRenderedPageBreak/>
        <w:t>I</w:t>
      </w:r>
      <w:r w:rsidR="00984ECE">
        <w:rPr>
          <w:b/>
          <w:bCs/>
          <w:color w:val="3B3B98"/>
          <w:sz w:val="28"/>
          <w:szCs w:val="28"/>
        </w:rPr>
        <w:t>X</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BB44DD" w:rsidRDefault="0080731D" w:rsidP="00BB44DD">
      <w:pPr>
        <w:rPr>
          <w:b/>
          <w:bCs/>
        </w:rPr>
      </w:pPr>
    </w:p>
    <w:sectPr w:rsidR="0080731D"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47BE110F"/>
    <w:multiLevelType w:val="hybridMultilevel"/>
    <w:tmpl w:val="46F23F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3"/>
  </w:num>
  <w:num w:numId="3" w16cid:durableId="111025234">
    <w:abstractNumId w:val="5"/>
  </w:num>
  <w:num w:numId="4" w16cid:durableId="1228955984">
    <w:abstractNumId w:val="4"/>
  </w:num>
  <w:num w:numId="5" w16cid:durableId="562835960">
    <w:abstractNumId w:val="1"/>
  </w:num>
  <w:num w:numId="6" w16cid:durableId="559293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0368B"/>
    <w:rsid w:val="00021AF0"/>
    <w:rsid w:val="0007245D"/>
    <w:rsid w:val="00074CF2"/>
    <w:rsid w:val="00086E09"/>
    <w:rsid w:val="000C2B8B"/>
    <w:rsid w:val="000F4A3B"/>
    <w:rsid w:val="000F5795"/>
    <w:rsid w:val="00130A0F"/>
    <w:rsid w:val="00133B58"/>
    <w:rsid w:val="00155D8D"/>
    <w:rsid w:val="001828C2"/>
    <w:rsid w:val="001A07C0"/>
    <w:rsid w:val="002145F9"/>
    <w:rsid w:val="00237256"/>
    <w:rsid w:val="002A5E0C"/>
    <w:rsid w:val="002B1A49"/>
    <w:rsid w:val="002B4DAC"/>
    <w:rsid w:val="002F2C11"/>
    <w:rsid w:val="002F7945"/>
    <w:rsid w:val="002F7951"/>
    <w:rsid w:val="00341BEC"/>
    <w:rsid w:val="003527AD"/>
    <w:rsid w:val="00374AF8"/>
    <w:rsid w:val="003804EF"/>
    <w:rsid w:val="00384A59"/>
    <w:rsid w:val="00385677"/>
    <w:rsid w:val="003A48B1"/>
    <w:rsid w:val="003B6B9D"/>
    <w:rsid w:val="003C02D6"/>
    <w:rsid w:val="003C0F64"/>
    <w:rsid w:val="003C1B37"/>
    <w:rsid w:val="003C55D4"/>
    <w:rsid w:val="00437BA9"/>
    <w:rsid w:val="004B05CD"/>
    <w:rsid w:val="004C6AA7"/>
    <w:rsid w:val="004E3710"/>
    <w:rsid w:val="004E5418"/>
    <w:rsid w:val="00502301"/>
    <w:rsid w:val="00504B42"/>
    <w:rsid w:val="00517DA3"/>
    <w:rsid w:val="00523C5E"/>
    <w:rsid w:val="00525036"/>
    <w:rsid w:val="00532300"/>
    <w:rsid w:val="00566B27"/>
    <w:rsid w:val="00575DA0"/>
    <w:rsid w:val="005A6FD5"/>
    <w:rsid w:val="005B5DA0"/>
    <w:rsid w:val="005C792E"/>
    <w:rsid w:val="005E1713"/>
    <w:rsid w:val="006342B9"/>
    <w:rsid w:val="00641035"/>
    <w:rsid w:val="00682A7A"/>
    <w:rsid w:val="00693C84"/>
    <w:rsid w:val="006A19E0"/>
    <w:rsid w:val="006E6BAD"/>
    <w:rsid w:val="006F6EF0"/>
    <w:rsid w:val="00713A19"/>
    <w:rsid w:val="00721E8B"/>
    <w:rsid w:val="00722B97"/>
    <w:rsid w:val="00727D14"/>
    <w:rsid w:val="00765243"/>
    <w:rsid w:val="00773E68"/>
    <w:rsid w:val="0077499B"/>
    <w:rsid w:val="007A12A0"/>
    <w:rsid w:val="007B139A"/>
    <w:rsid w:val="007D19BC"/>
    <w:rsid w:val="007D584C"/>
    <w:rsid w:val="007E35F3"/>
    <w:rsid w:val="0080731D"/>
    <w:rsid w:val="0082059B"/>
    <w:rsid w:val="00822563"/>
    <w:rsid w:val="008316CE"/>
    <w:rsid w:val="00837D3E"/>
    <w:rsid w:val="0085754A"/>
    <w:rsid w:val="00895EB2"/>
    <w:rsid w:val="008A2A43"/>
    <w:rsid w:val="008C3190"/>
    <w:rsid w:val="008F7500"/>
    <w:rsid w:val="00921A54"/>
    <w:rsid w:val="009223FB"/>
    <w:rsid w:val="00945D83"/>
    <w:rsid w:val="00973893"/>
    <w:rsid w:val="00984ECE"/>
    <w:rsid w:val="00985245"/>
    <w:rsid w:val="009A6A61"/>
    <w:rsid w:val="009B3E34"/>
    <w:rsid w:val="009C557C"/>
    <w:rsid w:val="00A07D68"/>
    <w:rsid w:val="00A1616E"/>
    <w:rsid w:val="00A74BDA"/>
    <w:rsid w:val="00A91099"/>
    <w:rsid w:val="00A954AC"/>
    <w:rsid w:val="00AA0BB3"/>
    <w:rsid w:val="00AB2724"/>
    <w:rsid w:val="00AE300F"/>
    <w:rsid w:val="00AF64FD"/>
    <w:rsid w:val="00AF7BCF"/>
    <w:rsid w:val="00B0309F"/>
    <w:rsid w:val="00B34D64"/>
    <w:rsid w:val="00B50007"/>
    <w:rsid w:val="00BB44DD"/>
    <w:rsid w:val="00BC79C6"/>
    <w:rsid w:val="00BD30F3"/>
    <w:rsid w:val="00BD7107"/>
    <w:rsid w:val="00C54188"/>
    <w:rsid w:val="00C9011E"/>
    <w:rsid w:val="00CC6B1D"/>
    <w:rsid w:val="00CE1A54"/>
    <w:rsid w:val="00D171AE"/>
    <w:rsid w:val="00D2305E"/>
    <w:rsid w:val="00D41834"/>
    <w:rsid w:val="00D42F33"/>
    <w:rsid w:val="00D575AD"/>
    <w:rsid w:val="00D74613"/>
    <w:rsid w:val="00D7532C"/>
    <w:rsid w:val="00D8508F"/>
    <w:rsid w:val="00D95107"/>
    <w:rsid w:val="00DB334C"/>
    <w:rsid w:val="00DD2713"/>
    <w:rsid w:val="00DF276F"/>
    <w:rsid w:val="00DF597F"/>
    <w:rsid w:val="00E136F8"/>
    <w:rsid w:val="00E2209F"/>
    <w:rsid w:val="00E34495"/>
    <w:rsid w:val="00E444DD"/>
    <w:rsid w:val="00E60EAF"/>
    <w:rsid w:val="00E6294A"/>
    <w:rsid w:val="00E9554A"/>
    <w:rsid w:val="00EA41D6"/>
    <w:rsid w:val="00EB28FB"/>
    <w:rsid w:val="00ED5712"/>
    <w:rsid w:val="00EF0037"/>
    <w:rsid w:val="00F11446"/>
    <w:rsid w:val="00F3788E"/>
    <w:rsid w:val="00F37F28"/>
    <w:rsid w:val="00F57190"/>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C200490C-CF2B-4044-B3B2-813B7D4F2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C6B1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ael@empirecapital.com.br"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mailto:heitor@empirecapital.com.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32A78465D21943B20E6B7E93116FD5" ma:contentTypeVersion="18" ma:contentTypeDescription="Crie um novo documento." ma:contentTypeScope="" ma:versionID="1c60d0b4c2de4f8e23b1e0feb6450c5a">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bb4bf2deba5303fde076e99b1441275"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55CE41-D3A4-4D1E-8CE9-C38F48F85998}"/>
</file>

<file path=customXml/itemProps2.xml><?xml version="1.0" encoding="utf-8"?>
<ds:datastoreItem xmlns:ds="http://schemas.openxmlformats.org/officeDocument/2006/customXml" ds:itemID="{55B9EBC4-2AC2-4431-8AFB-0EFB4A16B504}">
  <ds:schemaRefs>
    <ds:schemaRef ds:uri="http://schemas.microsoft.com/sharepoint/v3/contenttype/forms"/>
  </ds:schemaRefs>
</ds:datastoreItem>
</file>

<file path=customXml/itemProps3.xml><?xml version="1.0" encoding="utf-8"?>
<ds:datastoreItem xmlns:ds="http://schemas.openxmlformats.org/officeDocument/2006/customXml" ds:itemID="{5E46481A-2F43-47AD-9FAE-A55E4F8C58D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Pages>
  <Words>1848</Words>
  <Characters>9980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110</cp:revision>
  <dcterms:created xsi:type="dcterms:W3CDTF">2024-09-05T01:09:00Z</dcterms:created>
  <dcterms:modified xsi:type="dcterms:W3CDTF">2025-07-07T16:49:00Z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